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-11" w:hanging="2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>Отделение СФР по Томской области</w:t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-705485</wp:posOffset>
            </wp:positionH>
            <wp:positionV relativeFrom="paragraph">
              <wp:posOffset>-914400</wp:posOffset>
            </wp:positionV>
            <wp:extent cx="7558405" cy="1069213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 w:before="0" w:after="0"/>
        <w:ind w:left="1" w:right="0" w:hanging="3"/>
        <w:jc w:val="center"/>
        <w:rPr>
          <w:sz w:val="28"/>
          <w:b/>
          <w:sz w:val="28"/>
          <w:b/>
          <w:szCs w:val="28"/>
          <w:rFonts w:eastAsia="Times New Roman" w:cs="Times New Roman"/>
          <w:color w:val="005E8A"/>
        </w:rPr>
      </w:pPr>
      <w:r>
        <w:rPr>
          <w:rFonts w:eastAsia="Times New Roman" w:cs="Times New Roman"/>
          <w:b/>
          <w:color w:val="005E8A"/>
          <w:sz w:val="28"/>
          <w:szCs w:val="28"/>
          <w:lang w:val="ru-RU" w:eastAsia="ru-RU" w:bidi="ar-SA"/>
        </w:rPr>
      </w:r>
      <w:r/>
    </w:p>
    <w:p>
      <w:pPr>
        <w:pStyle w:val="NormalWeb"/>
        <w:ind w:left="1" w:right="2" w:hanging="3"/>
        <w:rPr>
          <w:sz w:val="28"/>
          <w:b/>
          <w:sz w:val="28"/>
          <w:b/>
          <w:szCs w:val="28"/>
          <w:rFonts w:eastAsia="Times New Roman" w:cs="Times New Roman"/>
          <w:color w:val="005E8A"/>
        </w:rPr>
      </w:pPr>
      <w:r>
        <w:rPr>
          <w:rFonts w:eastAsia="Times New Roman" w:cs="Times New Roman"/>
          <w:b/>
          <w:color w:val="005E8A"/>
          <w:sz w:val="28"/>
          <w:szCs w:val="28"/>
        </w:rPr>
        <w:t xml:space="preserve">Пресс-релиз от 28.11.2023 </w:t>
      </w:r>
      <w:r/>
    </w:p>
    <w:p>
      <w:pPr>
        <w:pStyle w:val="Normal"/>
        <w:spacing w:lineRule="auto" w:line="240" w:before="240" w:after="0"/>
        <w:ind w:left="1" w:right="0" w:hanging="3"/>
        <w:rPr>
          <w:sz w:val="28"/>
          <w:b/>
          <w:sz w:val="28"/>
          <w:b/>
          <w:szCs w:val="28"/>
          <w:bCs/>
          <w:rFonts w:eastAsia="Times New Roman" w:cs="Times New Roman"/>
          <w:color w:val="00000A"/>
          <w:lang w:val="ru-RU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  <w:t xml:space="preserve">В регионе продолжается кампания по повышению пенсионной грамотности 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ОСФР по Томской области ведет работу по повышению пенсионной грамотности с 2011 года. Если раньше главными слушателями были школьники и студенты, то сейчас аудитория выросла, основами пенсионной системы России активно интересуются жители пенсионного возраста.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Круг тем, которые предлагают изучить специалисты Томского отделения СФР, широк.</w:t>
      </w:r>
      <w:r>
        <w:rPr>
          <w:rFonts w:eastAsia="Times New Roman" w:cs="Times New Roman"/>
          <w:i/>
          <w:iCs/>
          <w:color w:val="00000A"/>
          <w:sz w:val="24"/>
          <w:szCs w:val="24"/>
          <w:lang w:val="ru-RU" w:eastAsia="ru-RU"/>
        </w:rPr>
        <w:t xml:space="preserve"> "Ежегодно наши лекции посещают свыше 2 тысяч жителей региона. Мы в доступной форме рассказываем томичам о порядке расчёта пенсии, электронных сервисах СФР, социальных пособиях и выплатах. Следует отметить, что специально для успешной реализации образовательной программы Социальный фонд России разработал учебник «Всё о будущей пенсии: для учёбы и жизни», который мы охотно дарим нашим слушателям, — сказал управляющий ОСФР по Томской области </w:t>
      </w:r>
      <w:r>
        <w:rPr>
          <w:rFonts w:eastAsia="Times New Roman" w:cs="Times New Roman"/>
          <w:b/>
          <w:bCs/>
          <w:i/>
          <w:iCs/>
          <w:color w:val="00000A"/>
          <w:sz w:val="24"/>
          <w:szCs w:val="24"/>
          <w:lang w:val="ru-RU" w:eastAsia="ru-RU"/>
        </w:rPr>
        <w:t>Дмитрий Мальцев.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Кроме того, разобраться, как устроена российская пенсионная система, поможет созданный для подрастающего поколения сайт «Школьникам о пенсиях». Усвоить представленный на нём материал можно без труда за счёт игровой подачи информации. Проверить уровень эрудиции поможет пошаговый тест с несколькими вариантами ответов на предложенные вопросы, а с помощью симулятора жизненных ситуаций каждый может смоделировать личный уровень пенсионного обеспечения. В зависимости от ответов программа покажет, каким он будет, и, в случае необходимости, даст рекомендации, следуя которым, можно сформировать достойный размер своей будущей пенсии.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bookmarkStart w:id="0" w:name="_GoBack"/>
      <w:bookmarkEnd w:id="0"/>
      <w:r>
        <w:rPr>
          <w:rFonts w:eastAsia="Times New Roman" w:cs="Times New Roman"/>
          <w:i/>
          <w:iCs/>
          <w:color w:val="00000A"/>
          <w:sz w:val="24"/>
          <w:szCs w:val="24"/>
          <w:lang w:val="ru-RU" w:eastAsia="ru-RU"/>
        </w:rPr>
        <w:t xml:space="preserve">«До конца года мы планируем провести встречи с учащимися городских и сельских школ, колледжей, техникумов, училищ и ВУЗов. На занятиях специалисты Фонда готовы ответить на все интересующие вопросы, касающиеся пенсионного и социального обеспечения в России. Одна из главных целей таких мероприятий – объяснить, что при выборе места работы важна не только высокая зарплата, но и ее цвет. Она должна быть «белой», то есть выплачиваться официально, только в таком случае из заработка отчисляются страховые взносы, необходимые для формирования будущей пенсии», - добавил </w:t>
      </w:r>
      <w:r>
        <w:rPr>
          <w:rFonts w:eastAsia="Times New Roman" w:cs="Times New Roman"/>
          <w:b/>
          <w:bCs/>
          <w:i/>
          <w:iCs/>
          <w:color w:val="00000A"/>
          <w:sz w:val="24"/>
          <w:szCs w:val="24"/>
          <w:lang w:val="ru-RU" w:eastAsia="ru-RU"/>
        </w:rPr>
        <w:t>Дмитрий Мальцев.</w:t>
      </w:r>
      <w:r/>
    </w:p>
    <w:p>
      <w:pPr>
        <w:pStyle w:val="Normal"/>
        <w:spacing w:lineRule="auto" w:line="240" w:before="240" w:after="0"/>
        <w:ind w:left="1" w:right="0" w:hanging="3"/>
        <w:jc w:val="right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240" w:after="0"/>
        <w:ind w:left="1" w:right="0" w:hanging="3"/>
        <w:jc w:val="right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240" w:after="0"/>
        <w:ind w:left="1" w:right="0" w:hanging="3"/>
        <w:jc w:val="right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240" w:after="0"/>
        <w:ind w:left="1" w:right="0" w:hanging="3"/>
        <w:jc w:val="right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240" w:after="0"/>
        <w:ind w:left="1" w:right="0" w:hanging="3"/>
        <w:jc w:val="right"/>
        <w:rPr>
          <w:sz w:val="24"/>
          <w:sz w:val="24"/>
          <w:szCs w:val="24"/>
          <w:rFonts w:eastAsia="Times New Roman" w:cs="Times New Roman"/>
          <w:color w:val="00B050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</w:t>
      </w:r>
      <w:r/>
    </w:p>
    <w:p>
      <w:pPr>
        <w:pStyle w:val="Normal"/>
        <w:spacing w:lineRule="auto" w:line="252" w:before="0" w:after="0"/>
        <w:ind w:left="0" w:right="-9" w:hanging="2"/>
        <w:jc w:val="right"/>
        <w:rPr>
          <w:sz w:val="18"/>
          <w:sz w:val="18"/>
          <w:szCs w:val="1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18"/>
          <w:szCs w:val="18"/>
          <w:lang w:val="ru-RU" w:eastAsia="en-US" w:bidi="ar-SA"/>
        </w:rPr>
      </w:r>
      <w:r/>
    </w:p>
    <w:p>
      <w:pPr>
        <w:pStyle w:val="Normal"/>
        <w:spacing w:lineRule="auto" w:line="252" w:before="0" w:after="0"/>
        <w:ind w:left="0" w:right="-9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Группа по взаимодействию со СМИ </w:t>
      </w:r>
      <w:r/>
    </w:p>
    <w:p>
      <w:pPr>
        <w:pStyle w:val="Normal"/>
        <w:spacing w:lineRule="auto" w:line="242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Отделения Фонда пенсионного и социального страхования РФ по Томской области </w:t>
      </w:r>
      <w:r/>
    </w:p>
    <w:p>
      <w:pPr>
        <w:pStyle w:val="Normal"/>
        <w:spacing w:lineRule="auto" w:line="242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Сайт: </w:t>
      </w:r>
      <w:hyperlink r:id="rId3">
        <w:r>
          <w:rPr>
            <w:rStyle w:val="Style9"/>
            <w:rFonts w:eastAsia="Times New Roman" w:cs="Times New Roman"/>
            <w:sz w:val="18"/>
            <w:szCs w:val="18"/>
          </w:rPr>
          <w:t>www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sfr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gov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ru</w:t>
        </w:r>
      </w:hyperlink>
      <w:r>
        <w:rPr>
          <w:rFonts w:eastAsia="Times New Roman" w:cs="Times New Roman"/>
          <w:sz w:val="18"/>
          <w:szCs w:val="18"/>
          <w:lang w:val="ru-RU"/>
        </w:rPr>
        <w:t xml:space="preserve">. </w:t>
      </w:r>
      <w:r>
        <w:rPr>
          <w:rFonts w:eastAsia="Times New Roman" w:cs="Times New Roman"/>
          <w:sz w:val="18"/>
          <w:szCs w:val="18"/>
        </w:rPr>
        <w:t xml:space="preserve">Тел.: (3822) 60-95-12; 60-95-11; </w:t>
      </w:r>
      <w:r/>
    </w:p>
    <w:p>
      <w:pPr>
        <w:pStyle w:val="Normal"/>
        <w:spacing w:lineRule="auto" w:line="242" w:before="0" w:after="12"/>
        <w:ind w:left="0" w:right="-11" w:hanging="2"/>
        <w:jc w:val="right"/>
      </w:pPr>
      <w:r>
        <w:rPr>
          <w:rFonts w:eastAsia="Times New Roman" w:cs="Times New Roman"/>
          <w:sz w:val="18"/>
          <w:szCs w:val="18"/>
        </w:rPr>
        <w:t>E-mail: smi @080.pfr.ru</w:t>
      </w:r>
      <w:r/>
    </w:p>
    <w:sectPr>
      <w:type w:val="nextPage"/>
      <w:pgSz w:w="11906" w:h="16838"/>
      <w:pgMar w:left="1114" w:right="422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spacing w:lineRule="auto" w:line="324" w:before="0" w:after="204"/>
      <w:ind w:left="-1" w:right="2" w:hanging="1"/>
      <w:jc w:val="both"/>
      <w:textAlignment w:val="top"/>
      <w:outlineLvl w:val="0"/>
    </w:pPr>
    <w:rPr>
      <w:rFonts w:ascii="Times New Roman" w:hAnsi="Times New Roman" w:eastAsia="Calibri" w:cs="Calibri"/>
      <w:color w:val="000000"/>
      <w:sz w:val="22"/>
      <w:szCs w:val="22"/>
      <w:lang w:val="en-US" w:eastAsia="en-US" w:bidi="ar-SA"/>
    </w:rPr>
  </w:style>
  <w:style w:type="paragraph" w:styleId="1">
    <w:name w:val="Заголовок 1"/>
    <w:basedOn w:val="Normal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Заголовок 2"/>
    <w:basedOn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Заголовок 3"/>
    <w:basedOn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Заголовок 4"/>
    <w:basedOn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Заголовок 5"/>
    <w:basedOn w:val="Normal"/>
    <w:pPr>
      <w:keepNext/>
      <w:keepLines/>
      <w:spacing w:before="220" w:after="40"/>
      <w:outlineLvl w:val="4"/>
    </w:pPr>
    <w:rPr>
      <w:b/>
    </w:rPr>
  </w:style>
  <w:style w:type="paragraph" w:styleId="6">
    <w:name w:val="Заголовок 6"/>
    <w:basedOn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rPr/>
  </w:style>
  <w:style w:type="character" w:styleId="Strong">
    <w:name w:val="Strong"/>
    <w:uiPriority w:val="22"/>
    <w:qFormat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Style8">
    <w:name w:val="Выделение"/>
    <w:uiPriority w:val="20"/>
    <w:qFormat/>
    <w:rPr>
      <w:i/>
      <w:iCs/>
      <w:w w:val="100"/>
      <w:position w:val="0"/>
      <w:sz w:val="22"/>
      <w:sz w:val="22"/>
      <w:effect w:val="none"/>
      <w:vertAlign w:val="baseline"/>
      <w:em w:val="none"/>
    </w:rPr>
  </w:style>
  <w:style w:type="character" w:styleId="Style9">
    <w:name w:val="Интернет-ссылка"/>
    <w:basedOn w:val="DefaultParagraphFont"/>
    <w:uiPriority w:val="99"/>
    <w:unhideWhenUsed/>
    <w:rsid w:val="003c5b5c"/>
    <w:rPr>
      <w:color w:val="0000FF" w:themeColor="hyperlink"/>
      <w:u w:val="single"/>
      <w:lang w:val="zxx" w:eastAsia="zxx" w:bidi="zxx"/>
    </w:rPr>
  </w:style>
  <w:style w:type="character" w:styleId="Style10" w:customStyle="1">
    <w:name w:val="Текст выноски Знак"/>
    <w:basedOn w:val="DefaultParagraphFont"/>
    <w:link w:val="a9"/>
    <w:uiPriority w:val="99"/>
    <w:semiHidden/>
    <w:rsid w:val="004717ee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ListLabel1">
    <w:name w:val="ListLabel 1"/>
    <w:rPr>
      <w:rFonts w:eastAsia="Noto Sans Symbols" w:cs="Noto Sans Symbols"/>
      <w:position w:val="0"/>
      <w:sz w:val="22"/>
      <w:sz w:val="22"/>
      <w:szCs w:val="22"/>
      <w:vertAlign w:val="baseline"/>
    </w:rPr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Style16">
    <w:name w:val="Заглавие"/>
    <w:basedOn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qFormat/>
    <w:pPr>
      <w:spacing w:lineRule="auto" w:line="240" w:before="280" w:after="280"/>
      <w:ind w:left="-1" w:right="0" w:hanging="0"/>
      <w:jc w:val="left"/>
    </w:pPr>
    <w:rPr>
      <w:color w:val="00000A"/>
      <w:sz w:val="24"/>
      <w:szCs w:val="24"/>
      <w:lang w:val="ru-RU" w:eastAsia="ru-RU"/>
    </w:rPr>
  </w:style>
  <w:style w:type="paragraph" w:styleId="Style17">
    <w:name w:val="Подзаголовок"/>
    <w:basedOn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aa"/>
    <w:uiPriority w:val="99"/>
    <w:semiHidden/>
    <w:unhideWhenUsed/>
    <w:rsid w:val="004717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fr.gov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whXFQNAav+GFo1tuWWIZene9THQ==">CgMxLjA4AHIhMVh2cnhkNTljOHVLc3R2bEhwUWpkaUpoTmRkZ2lCSWNq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Application>LibreOffice/4.3.6.2$Windows_x86 LibreOffice_project/d50a87b2e514536ed401c18000dad4660b6a169e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2023-11-28T02:06:00Z</dcterms:created>
  <dc:creator>Колтыпина Галина Алексеевна</dc:creator>
  <dc:language>ru-RU</dc:language>
  <dcterms:modified xsi:type="dcterms:W3CDTF">2023-11-29T12:58:57Z</dcterms:modified>
  <cp:revision>4</cp:revision>
</cp:coreProperties>
</file>