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C" w:rsidRPr="005902C5" w:rsidRDefault="002220E3" w:rsidP="0089416C">
      <w:pPr>
        <w:spacing w:after="0" w:line="309" w:lineRule="atLeast"/>
        <w:jc w:val="center"/>
        <w:outlineLvl w:val="1"/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</w:pPr>
      <w:r w:rsidRPr="002220E3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 xml:space="preserve">Работу на Дальнем Востоке </w:t>
      </w:r>
    </w:p>
    <w:p w:rsidR="0089416C" w:rsidRPr="005902C5" w:rsidRDefault="002220E3" w:rsidP="0089416C">
      <w:pPr>
        <w:spacing w:after="0" w:line="309" w:lineRule="atLeast"/>
        <w:jc w:val="center"/>
        <w:outlineLvl w:val="1"/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</w:pPr>
      <w:r w:rsidRPr="002220E3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 xml:space="preserve">поможет найти </w:t>
      </w:r>
      <w:r w:rsidR="0089416C" w:rsidRPr="005902C5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>Ц</w:t>
      </w:r>
      <w:r w:rsidRPr="002220E3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>ентр занятости</w:t>
      </w:r>
      <w:r w:rsidR="0089416C" w:rsidRPr="005902C5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 xml:space="preserve"> населения </w:t>
      </w:r>
    </w:p>
    <w:p w:rsidR="002220E3" w:rsidRPr="005902C5" w:rsidRDefault="002220E3" w:rsidP="0089416C">
      <w:pPr>
        <w:spacing w:after="0" w:line="309" w:lineRule="atLeast"/>
        <w:jc w:val="center"/>
        <w:outlineLvl w:val="1"/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</w:pPr>
      <w:r w:rsidRPr="002220E3">
        <w:rPr>
          <w:rFonts w:ascii="&amp;quot" w:eastAsia="Times New Roman" w:hAnsi="&amp;quot" w:cs="Times New Roman"/>
          <w:b/>
          <w:color w:val="000000" w:themeColor="text1"/>
          <w:sz w:val="36"/>
          <w:szCs w:val="36"/>
        </w:rPr>
        <w:t xml:space="preserve"> жителям региона в 2019 году</w:t>
      </w:r>
    </w:p>
    <w:p w:rsidR="0089416C" w:rsidRPr="002220E3" w:rsidRDefault="0089416C" w:rsidP="0089416C">
      <w:pPr>
        <w:spacing w:after="0" w:line="309" w:lineRule="atLeast"/>
        <w:jc w:val="center"/>
        <w:outlineLvl w:val="1"/>
        <w:rPr>
          <w:rFonts w:ascii="&amp;quot" w:eastAsia="Times New Roman" w:hAnsi="&amp;quot" w:cs="Times New Roman"/>
          <w:color w:val="000000" w:themeColor="text1"/>
          <w:sz w:val="31"/>
          <w:szCs w:val="31"/>
        </w:rPr>
      </w:pPr>
    </w:p>
    <w:p w:rsidR="002220E3" w:rsidRPr="002220E3" w:rsidRDefault="002220E3" w:rsidP="002220E3">
      <w:pPr>
        <w:spacing w:after="0" w:line="240" w:lineRule="auto"/>
        <w:jc w:val="center"/>
        <w:rPr>
          <w:rFonts w:ascii="&amp;quot" w:eastAsia="Times New Roman" w:hAnsi="&amp;quot" w:cs="Times New Roman"/>
          <w:color w:val="000000" w:themeColor="text1"/>
          <w:sz w:val="14"/>
          <w:szCs w:val="14"/>
        </w:rPr>
      </w:pPr>
      <w:r w:rsidRPr="0089416C">
        <w:rPr>
          <w:rFonts w:ascii="&amp;quot" w:eastAsia="Times New Roman" w:hAnsi="&amp;quot" w:cs="Times New Roman"/>
          <w:noProof/>
          <w:color w:val="000000" w:themeColor="text1"/>
          <w:sz w:val="14"/>
          <w:szCs w:val="14"/>
        </w:rPr>
        <w:drawing>
          <wp:inline distT="0" distB="0" distL="0" distR="0">
            <wp:extent cx="953770" cy="953770"/>
            <wp:effectExtent l="19050" t="0" r="0" b="0"/>
            <wp:docPr id="1" name="Рисунок 1" descr="https://rabota.tomsk.gov.ru/uploads/icons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bota.tomsk.gov.ru/uploads/icons/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Томская область стала одним из 13 регионов-участников </w:t>
      </w:r>
      <w:proofErr w:type="spell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пилотного</w:t>
      </w:r>
      <w:proofErr w:type="spellEnd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 проекта по трудоустройству граждан на предприятия Дальнего Востока.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Сотрудники центра занятости обеспечат поиск рабочих мест в соответствии с образованием соискателя, опытом работы, навыками и пожеланиями, помогут при необходимости составить резюме и организуют общение с работодателем. 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Проект направлен на трудоустройство в Дальневосточные регионы безработных, выпускников учебных заведений и желающих сменить место работы.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В проекте участвуют 10 дальневосточных компаний, занимающихся судостроением, сельским хозяйством, добычей полезных ископаемых и энергетикой, рыболовством, транспортом и логистикой: ООО "ССК Звезда", ПАО Амурский судостроительный завод, ООО "</w:t>
      </w:r>
      <w:proofErr w:type="spell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Русагро-Приморье</w:t>
      </w:r>
      <w:proofErr w:type="spellEnd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", ООО «УК «</w:t>
      </w:r>
      <w:proofErr w:type="spell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Колмар</w:t>
      </w:r>
      <w:proofErr w:type="spellEnd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»,  ПАО "</w:t>
      </w:r>
      <w:proofErr w:type="spell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Якутскэнерго</w:t>
      </w:r>
      <w:proofErr w:type="spellEnd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" и другие. Многие предприятия готовы оплатить переезд и обеспечить соискателей жильем.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proofErr w:type="gram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Предприятиям требуются </w:t>
      </w:r>
      <w:proofErr w:type="spell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электрогазосварщики</w:t>
      </w:r>
      <w:proofErr w:type="spellEnd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, машинисты (крана, экскаватора, бульдозера, конвейера и др.), токари, водители, механики, программисты, монтажники, инженеры и др.</w:t>
      </w:r>
      <w:proofErr w:type="gramEnd"/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Ц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ентр занятости будет оказывать консультационную поддержку жителям региона, анализировать рынок труда Дальнего Востока для подбора конкурентоспособных предложений. В рамках проекта планируется проводить ярмарки вакансий с участием представителей организаций и Skype-собеседования. Специалисты центра занятости также расскажут соискателям о мерах поддержки при переезде, компенсациях и предоставляемых льготах.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В ДФО действуют более 100 мер для поддержки жителей и переезжающих. Уровень зарплат в регионе на 25% выше, чем в среднем по стране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.</w:t>
      </w:r>
    </w:p>
    <w:p w:rsidR="002220E3" w:rsidRPr="002220E3" w:rsidRDefault="002220E3" w:rsidP="0089416C">
      <w:pPr>
        <w:spacing w:before="154" w:after="0" w:line="240" w:lineRule="auto"/>
        <w:ind w:left="39" w:firstLine="669"/>
        <w:jc w:val="both"/>
        <w:rPr>
          <w:rFonts w:ascii="&amp;quot" w:eastAsia="Times New Roman" w:hAnsi="&amp;quot" w:cs="Times New Roman"/>
          <w:color w:val="000000" w:themeColor="text1"/>
          <w:sz w:val="24"/>
          <w:szCs w:val="24"/>
        </w:rPr>
      </w:pP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Для получения подробной информации необходимо обратиться в информационный зал центра занятости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 населения Молчановского района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 (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с</w:t>
      </w:r>
      <w:proofErr w:type="gramStart"/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.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М</w:t>
      </w:r>
      <w:proofErr w:type="gramEnd"/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олчаново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, ул. 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Димитрова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,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 д.28 стр.1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) или задать вопросы специалистам по номеру телефона: (382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56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 xml:space="preserve">) </w:t>
      </w:r>
      <w:r w:rsidRPr="0089416C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23248</w:t>
      </w:r>
      <w:r w:rsidRPr="002220E3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.</w:t>
      </w:r>
    </w:p>
    <w:p w:rsidR="003B49A2" w:rsidRDefault="003B49A2"/>
    <w:sectPr w:rsidR="003B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2220E3"/>
    <w:rsid w:val="002220E3"/>
    <w:rsid w:val="003B49A2"/>
    <w:rsid w:val="005902C5"/>
    <w:rsid w:val="0089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0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22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491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23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4</cp:revision>
  <dcterms:created xsi:type="dcterms:W3CDTF">2019-07-09T10:01:00Z</dcterms:created>
  <dcterms:modified xsi:type="dcterms:W3CDTF">2019-07-09T10:06:00Z</dcterms:modified>
</cp:coreProperties>
</file>