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ind w:left="0" w:right="2" w:hanging="1"/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</w:t>
      </w:r>
      <w:bookmarkStart w:id="0" w:name="__UnoMark__24783_136244514"/>
      <w:bookmarkEnd w:id="0"/>
      <w:r>
        <w:rPr>
          <w:rFonts w:eastAsia="Times New Roman" w:cs="Times New Roman"/>
          <w:b/>
          <w:color w:val="005E8A"/>
          <w:sz w:val="28"/>
          <w:szCs w:val="28"/>
        </w:rPr>
        <w:t xml:space="preserve">03.04.2024 </w:t>
      </w:r>
      <w:r/>
    </w:p>
    <w:p>
      <w:pPr>
        <w:pStyle w:val="Normal"/>
        <w:ind w:left="0" w:right="2" w:hanging="1"/>
      </w:pPr>
      <w:r>
        <w:rPr>
          <w:b/>
          <w:color w:val="000000"/>
          <w:sz w:val="24"/>
        </w:rPr>
        <w:t>С 1 апреля 2024 года Отделение СФР по Томской области на 7,5% проиндексировало социальные пенсии более 27,9 тысячи жителей региона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>C 1 апреля Отделение СФР по Томской области проиндексировало социальные пенсии 27 970 жителям региона на 7,5%. Размер индексации рассчитывается исходя из темпов роста прожиточного минимума пенсионера за прошедший год.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>Отметим, что социальная пенсия не зависит от страхового стажа и пенсионных коэффициентов и бывает по старости, по инвалидности и по случаю потери кормильца.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>                </w:t>
      </w:r>
      <w:r>
        <w:rPr>
          <w:color w:val="000000"/>
          <w:sz w:val="24"/>
        </w:rPr>
        <w:t>Одновременно с социальными пенсиями на 7,5% были проиндексированы пенсии по государственному пенсионному обеспечению: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2" w:hanging="360"/>
      </w:pPr>
      <w:r>
        <w:rPr>
          <w:color w:val="000000"/>
          <w:sz w:val="24"/>
        </w:rPr>
        <w:t>участников Великой Отечественной войны;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2" w:hanging="360"/>
      </w:pPr>
      <w:r>
        <w:rPr>
          <w:color w:val="000000"/>
          <w:sz w:val="24"/>
        </w:rPr>
        <w:t>граждан, награжденных знаками «Житель блокадного Ленинграда», «Житель осажденного Севастополя», «Житель осажденного Сталинграда»;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2" w:hanging="360"/>
      </w:pPr>
      <w:r>
        <w:rPr>
          <w:color w:val="000000"/>
          <w:sz w:val="24"/>
        </w:rPr>
        <w:t>военнослужащих, проходивших военную службу по призыву, и членов их семей;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2" w:hanging="360"/>
      </w:pPr>
      <w:r>
        <w:rPr>
          <w:color w:val="000000"/>
          <w:sz w:val="24"/>
        </w:rPr>
        <w:t>граждан, пребывавших в добровольческих формированиях.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2" w:hanging="360"/>
      </w:pPr>
      <w:r>
        <w:rPr>
          <w:color w:val="000000"/>
          <w:sz w:val="24"/>
        </w:rPr>
        <w:t>граждан, пострадавших в результате радиационных или техногенных катастроф, и членов их семей;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2" w:hanging="360"/>
      </w:pPr>
      <w:r>
        <w:rPr>
          <w:color w:val="000000"/>
          <w:sz w:val="24"/>
        </w:rPr>
        <w:t>космонавтов, граждан из числа работников летно-испытательного состава;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2" w:hanging="360"/>
      </w:pPr>
      <w:r>
        <w:rPr>
          <w:color w:val="000000"/>
          <w:sz w:val="24"/>
        </w:rPr>
        <w:t>федеральным государственным гражданским служащим.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>Для удобства граждан индексация была проведена автоматически, обращаться в Отделение СФР по Томской области жителям не пришлось.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>Напомним, что с 1 января 2024 года были проиндексированы на 7,5% страховые пенсии неработающих пенсионеров. Увеличились также фиксированная выплата и стоимость индивидуального пенсионного коэффициента, которые входят в итоговую сумму страховой пенсии. Индексация коснулась свыше 255,5 тысяч получателей пенсии по старости в Томской области.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>За более подробной информацией вы всегда можете обратиться по телефону единого контакт-центра: 8-800-100-00-01 (звонок бесплатный, режим работы: понедельник – четверг с 8:00 до 17:00, в пятницу с 8:00 до 15:45), а также написать свое обращение в группу в социальной сети «ВКонтакте» </w:t>
      </w:r>
      <w:r>
        <w:rPr>
          <w:color w:val="0000FF"/>
          <w:sz w:val="24"/>
        </w:rPr>
        <w:t>https://vk.com/sfr.tomskayoblast</w:t>
      </w:r>
      <w:r>
        <w:rPr>
          <w:color w:val="000000"/>
          <w:sz w:val="24"/>
        </w:rPr>
        <w:t xml:space="preserve">  </w:t>
      </w:r>
      <w:r/>
    </w:p>
    <w:p>
      <w:pPr>
        <w:pStyle w:val="Normal"/>
        <w:spacing w:lineRule="auto" w:line="240" w:before="0" w:after="0"/>
        <w:ind w:left="0" w:right="2" w:hanging="0"/>
        <w:rPr>
          <w:sz w:val="24"/>
          <w:sz w:val="24"/>
          <w:szCs w:val="22"/>
          <w:rFonts w:ascii="Times New Roman" w:hAnsi="Times New Roman" w:eastAsia="Calibri" w:cs="Calibri"/>
          <w:color w:val="000000"/>
          <w:lang w:val="en-US" w:eastAsia="en-US" w:bidi="ar-SA"/>
        </w:rPr>
      </w:pPr>
      <w:r>
        <w:rPr>
          <w:color w:val="000000"/>
          <w:sz w:val="24"/>
        </w:rPr>
      </w:r>
      <w:r/>
    </w:p>
    <w:p>
      <w:pPr>
        <w:pStyle w:val="Normal"/>
        <w:ind w:left="0" w:right="2" w:hanging="1"/>
        <w:rPr>
          <w:sz w:val="24"/>
          <w:b/>
          <w:sz w:val="24"/>
          <w:b/>
          <w:color w:val="000000"/>
        </w:rPr>
      </w:pPr>
      <w:r>
        <w:rPr/>
      </w:r>
      <w:r/>
    </w:p>
    <w:p>
      <w:pPr>
        <w:pStyle w:val="NormalWeb"/>
        <w:ind w:left="0" w:right="2" w:hanging="1"/>
        <w:rPr>
          <w:sz w:val="24"/>
          <w:b/>
          <w:sz w:val="24"/>
          <w:b/>
          <w:szCs w:val="24"/>
          <w:rFonts w:ascii="Times New Roman" w:hAnsi="Times New Roman" w:eastAsia="Calibri" w:cs="Calibri"/>
          <w:color w:val="000000"/>
          <w:lang w:val="ru-RU" w:eastAsia="ru-RU" w:bidi="ar-SA"/>
        </w:rPr>
      </w:pPr>
      <w:r>
        <w:rPr>
          <w:rFonts w:eastAsia="Calibri" w:cs="Calibri"/>
          <w:b/>
          <w:color w:val="000000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hyperlink r:id="rId5">
        <w:r>
          <w:rPr>
            <w:rStyle w:val="Style9"/>
            <w:rFonts w:eastAsia="Times New Roman" w:cs="Times New Roman"/>
            <w:sz w:val="18"/>
            <w:szCs w:val="18"/>
          </w:rPr>
          <w:t>E-mail: smi @080.pfr.ru</w:t>
        </w:r>
      </w:hyperlink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hyperlink" Target="https://ok.ru/sfr" TargetMode="External"/><Relationship Id="rId5" Type="http://schemas.openxmlformats.org/officeDocument/2006/relationships/hyperlink" Target="https://vk.com/sfr.tomskayoblas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Application>LibreOffice/4.3.6.2$Windows_x86 LibreOffice_project/d50a87b2e514536ed401c18000dad4660b6a169e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Колтыпина Галина Алексеевна</dc:creator>
  <dc:language>ru-RU</dc:language>
  <dcterms:modified xsi:type="dcterms:W3CDTF">2024-04-03T10:16:31Z</dcterms:modified>
  <cp:revision>10</cp:revision>
</cp:coreProperties>
</file>