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9" w:rsidRDefault="001F0189" w:rsidP="001F0189">
      <w:pPr>
        <w:jc w:val="right"/>
      </w:pPr>
    </w:p>
    <w:p w:rsidR="001F0189" w:rsidRDefault="001F0189" w:rsidP="001F0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A470E8">
        <w:rPr>
          <w:rFonts w:ascii="Times New Roman" w:hAnsi="Times New Roman" w:cs="Times New Roman"/>
          <w:b/>
          <w:sz w:val="28"/>
          <w:szCs w:val="28"/>
        </w:rPr>
        <w:t>остановлением Правительства Российской Федерации дополнен перечень документов, представляемых для подтверждения правильности исчисления суммы утилизационного сбора в отношении ввозимых на территорию Российской Федерации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0189" w:rsidRPr="004756E7" w:rsidRDefault="001F0189" w:rsidP="001F01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189" w:rsidRPr="00A470E8" w:rsidRDefault="001F0189" w:rsidP="001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07.07.2023 № 1118 внесены изменения в постановление Правительства Российской Федерации от 26.12.2013 № 1291 «Об утилизационном сборе в отношении колесных транспортных средств (шасси) и прицепов к ним», дополнен перечень документов, представляемых для подтверждения правильности исчисления суммы утилизационного сбора в отношении ввозимых на территорию Российской </w:t>
      </w:r>
      <w:r>
        <w:rPr>
          <w:rFonts w:ascii="Times New Roman" w:hAnsi="Times New Roman" w:cs="Times New Roman"/>
          <w:sz w:val="28"/>
          <w:szCs w:val="28"/>
        </w:rPr>
        <w:t>Федерации транспортных средств.</w:t>
      </w:r>
    </w:p>
    <w:p w:rsidR="001F0189" w:rsidRPr="00A470E8" w:rsidRDefault="001F0189" w:rsidP="001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E8">
        <w:rPr>
          <w:rFonts w:ascii="Times New Roman" w:hAnsi="Times New Roman" w:cs="Times New Roman"/>
          <w:sz w:val="28"/>
          <w:szCs w:val="28"/>
        </w:rPr>
        <w:t>Установлено, что плательщик представляет в том числе: копии транспортных (перевозочных) документов; документы, подтверждающие наличие оснований для неуплаты утилизационного сбора; документы (копии документов), подтверждающие право собственности на колесные транспортные средства (шасси) и (или) прицепы; документы (копии документов), удостоверяющие личность плательщика;</w:t>
      </w:r>
      <w:proofErr w:type="gramEnd"/>
      <w:r w:rsidRPr="00A470E8">
        <w:rPr>
          <w:rFonts w:ascii="Times New Roman" w:hAnsi="Times New Roman" w:cs="Times New Roman"/>
          <w:sz w:val="28"/>
          <w:szCs w:val="28"/>
        </w:rPr>
        <w:t xml:space="preserve"> письмо Минтранса России, подтверждающее использование седельных тягачей экологического класса Евро-6 для международных перевозок (в случае их ввоза на те</w:t>
      </w:r>
      <w:r>
        <w:rPr>
          <w:rFonts w:ascii="Times New Roman" w:hAnsi="Times New Roman" w:cs="Times New Roman"/>
          <w:sz w:val="28"/>
          <w:szCs w:val="28"/>
        </w:rPr>
        <w:t>рриторию Российской Федерации).</w:t>
      </w:r>
    </w:p>
    <w:p w:rsidR="001F0189" w:rsidRPr="00A470E8" w:rsidRDefault="001F0189" w:rsidP="001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E8">
        <w:rPr>
          <w:rFonts w:ascii="Times New Roman" w:hAnsi="Times New Roman" w:cs="Times New Roman"/>
          <w:sz w:val="28"/>
          <w:szCs w:val="28"/>
        </w:rPr>
        <w:t>Также определен, в частности, перечень документов, представляемых одновременно с документами, подтверждающими правильность исчисления суммы утилизационного сбора, в случае ввоза в Российскую Федерацию с территории государства - члена ЕАЭС колесных транспортных средств (шасси) и прицепов к ним, в отношении которых уплачены ввозные таможенные пошлины по ставкам, отличающимся от ставок ввозных таможенных пошлин Единого таможенного тарифа ЕАЭС, или таможенные пошлины, налоги по ставкам</w:t>
      </w:r>
      <w:proofErr w:type="gramEnd"/>
      <w:r w:rsidRPr="00A470E8">
        <w:rPr>
          <w:rFonts w:ascii="Times New Roman" w:hAnsi="Times New Roman" w:cs="Times New Roman"/>
          <w:sz w:val="28"/>
          <w:szCs w:val="28"/>
        </w:rPr>
        <w:t>, отличающимся от единых ставок таможенных пошлин, налогов, установленных приложением № 2 к решению Совета Евразийской экономической комиссии от 20.12.2017 № 107 «Об отдельных вопросах, связанных с тов</w:t>
      </w:r>
      <w:r>
        <w:rPr>
          <w:rFonts w:ascii="Times New Roman" w:hAnsi="Times New Roman" w:cs="Times New Roman"/>
          <w:sz w:val="28"/>
          <w:szCs w:val="28"/>
        </w:rPr>
        <w:t>арами для личного пользования».</w:t>
      </w:r>
    </w:p>
    <w:p w:rsidR="001F0189" w:rsidRPr="00A470E8" w:rsidRDefault="001F0189" w:rsidP="001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E8">
        <w:rPr>
          <w:rFonts w:ascii="Times New Roman" w:hAnsi="Times New Roman" w:cs="Times New Roman"/>
          <w:sz w:val="28"/>
          <w:szCs w:val="28"/>
        </w:rPr>
        <w:t xml:space="preserve">Кроме того, в новой редакции изложены расчет суммы утилизационного сбора в отношении колесных транспортных средств (шасси) и (или) прицепов к ним, уплачиваемого отдельными категориями плательщиков, и некоторые позиции перечня видов и категорий колесных транспортных средств (шасси) и прицепов к ним, в отношении которых уплачивается утилизационный сбор, а также </w:t>
      </w:r>
      <w:r>
        <w:rPr>
          <w:rFonts w:ascii="Times New Roman" w:hAnsi="Times New Roman" w:cs="Times New Roman"/>
          <w:sz w:val="28"/>
          <w:szCs w:val="28"/>
        </w:rPr>
        <w:t>размеров утилизационного сбора.</w:t>
      </w:r>
      <w:proofErr w:type="gramEnd"/>
    </w:p>
    <w:p w:rsidR="001F0189" w:rsidRDefault="001F0189" w:rsidP="001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применяется в отношении транспортных средств, ввезенных на территорию Российской Федерации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470E8">
        <w:rPr>
          <w:rFonts w:ascii="Times New Roman" w:hAnsi="Times New Roman" w:cs="Times New Roman"/>
          <w:sz w:val="28"/>
          <w:szCs w:val="28"/>
        </w:rPr>
        <w:t xml:space="preserve"> 1 августа 2023 года.</w:t>
      </w:r>
    </w:p>
    <w:p w:rsidR="001F0189" w:rsidRDefault="001F0189" w:rsidP="001F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189" w:rsidRDefault="001F0189" w:rsidP="001F01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Томская транспортная прокуратура</w:t>
      </w:r>
    </w:p>
    <w:p w:rsidR="001F0189" w:rsidRDefault="001F0189" w:rsidP="001F0189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091361" w:rsidRDefault="001F0189">
      <w:bookmarkStart w:id="0" w:name="_GoBack"/>
      <w:bookmarkEnd w:id="0"/>
    </w:p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9"/>
    <w:rsid w:val="000E0CCC"/>
    <w:rsid w:val="001F0189"/>
    <w:rsid w:val="006E2697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9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9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2023-08-18T07:42:00Z</dcterms:created>
  <dcterms:modified xsi:type="dcterms:W3CDTF">2023-08-18T07:42:00Z</dcterms:modified>
</cp:coreProperties>
</file>