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-11" w:hanging="2"/>
        <w:rPr>
          <w:rFonts w:eastAsia="Times New Roman" w:cs="Times New Roman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  <w:lang w:val="ru-RU"/>
        </w:rPr>
        <w:t>Отделение СФР по Томской области</w: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-705485</wp:posOffset>
            </wp:positionH>
            <wp:positionV relativeFrom="paragraph">
              <wp:posOffset>-866775</wp:posOffset>
            </wp:positionV>
            <wp:extent cx="7558405" cy="10692130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40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Web"/>
        <w:ind w:left="0" w:right="2" w:hanging="1"/>
        <w:rPr>
          <w:sz w:val="32"/>
          <w:b/>
          <w:sz w:val="32"/>
          <w:b/>
          <w:szCs w:val="28"/>
          <w:bCs/>
          <w:rFonts w:eastAsia="Times New Roman" w:cs="Times New Roman"/>
          <w:color w:val="005E8A"/>
          <w:lang w:val="ru-RU"/>
        </w:rPr>
      </w:pPr>
      <w:r>
        <w:rPr>
          <w:rFonts w:eastAsia="Times New Roman" w:cs="Times New Roman"/>
          <w:b/>
          <w:color w:val="005E8A"/>
          <w:sz w:val="28"/>
          <w:szCs w:val="28"/>
        </w:rPr>
        <w:t>Пресс-релиз от 1</w:t>
      </w:r>
      <w:r>
        <w:rPr>
          <w:rFonts w:eastAsia="Times New Roman" w:cs="Times New Roman"/>
          <w:b/>
          <w:color w:val="005E8A"/>
          <w:sz w:val="28"/>
          <w:szCs w:val="28"/>
        </w:rPr>
        <w:t>6</w:t>
      </w:r>
      <w:r>
        <w:rPr>
          <w:rFonts w:eastAsia="Times New Roman" w:cs="Times New Roman"/>
          <w:b/>
          <w:color w:val="005E8A"/>
          <w:sz w:val="28"/>
          <w:szCs w:val="28"/>
        </w:rPr>
        <w:t xml:space="preserve">.02.2024 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2"/>
        <w:jc w:val="left"/>
        <w:textAlignment w:val="auto"/>
        <w:rPr>
          <w:sz w:val="28"/>
          <w:b/>
          <w:sz w:val="28"/>
          <w:b/>
          <w:szCs w:val="24"/>
          <w:bCs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b/>
          <w:bCs/>
          <w:color w:val="00000A"/>
          <w:sz w:val="28"/>
          <w:szCs w:val="24"/>
          <w:lang w:val="ru-RU" w:eastAsia="ru-RU"/>
        </w:rPr>
        <w:t>Более 5,2 тысяч томичей получили выплаты из средств пенсионных накоплений в 2023 году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>В 2023 году 5 218 томичей получили выплаты из средств пенсионных накоплений. Большинству граждан средства поступили в виде единовременной выплаты.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Согласно правилам, для получения средств пенсионных накоплений гражданину необходимо подать соответствующее заявление. Сделать это можно через портал Госуслуг, в клиентской службе ОСФР по Томской области или многофункциональном центре. В 2023 году 5 110 томичам накопления были выплачены в виде единовременной выплаты,  61  гражданам назначена накопительная пенсия, 47 гражданам установлена срочная пенсионная выплата.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 xml:space="preserve">«Повышение пенсионного возраста не распространилось на выплаты пенсионных накоплений, поэтому получить их можно в прежних возрастных границах. Женщинам средства выплачиваются с 55 лет, мужчинам – с 60 лет. При наличии права досрочного выхода на пенсию выплату накоплений можно получить и раньше этого возраста: женщинам – с 50 лет, мужчинам – с 55 лет, если к этому моменту они имеют необходимое количество пенсионных коэффициентов и «северного» стажа для установления досрочной страховой пенсии по старости», - </w:t>
      </w: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рассказал управляющий Отделением СФР по Томской области</w:t>
      </w:r>
      <w:r>
        <w:rPr>
          <w:rFonts w:eastAsia="Times New Roman" w:cs="Times New Roman"/>
          <w:i/>
          <w:iCs/>
          <w:color w:val="00000A"/>
          <w:sz w:val="24"/>
          <w:szCs w:val="24"/>
          <w:lang w:val="ru-RU" w:eastAsia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A"/>
          <w:sz w:val="24"/>
          <w:szCs w:val="24"/>
          <w:lang w:val="ru-RU" w:eastAsia="ru-RU"/>
        </w:rPr>
        <w:t>Дмитрий Мальцев.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Напомним, пенсионные накопления с 2002 по 2014 гг. формировались у женщин 1957 года рождения и моложе и у мужчин 1953 года рождения и моложе. С 2005 года пенсионные накопления пополнялись только у граждан 1967 года рождения и моложе. А с января 2009 года они появились у всех, кто вступил и участвует в Программе государственного софинансирования пенсионных накоплений, уплачивая добровольные дополнительные страховые взносы.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bookmarkStart w:id="0" w:name="_GoBack"/>
      <w:bookmarkEnd w:id="0"/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Узнать, есть ли у вас пенсионные накопления и у какого страховщика они инвестируются, можно из выписки о состоянии индивидуального лицевого счета в своем личном кабинете на портале госуслуг. Если ваши пенсионные накопления находятся в негосударственном пенсионном фонде, и вы не знаете, как связаться с НПФ, вы можете позвонить в единый контакт-центр: 8-800-100–00-01, где получите нужную вам информацию. Также все контактные данные НПФ размещены на сайте Национальной ассоциации негосударственных пенсионных фондов (НАПФ) и самих фондов. 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hanging="2"/>
        <w:jc w:val="left"/>
        <w:textAlignment w:val="auto"/>
        <w:rPr>
          <w:sz w:val="24"/>
          <w:sz w:val="24"/>
          <w:szCs w:val="24"/>
          <w:rFonts w:eastAsia="Times New Roman" w:cs="Times New Roman"/>
          <w:color w:val="00000A"/>
          <w:lang w:val="ru-RU" w:eastAsia="ru-RU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/>
        </w:rPr>
        <w:t> </w:t>
      </w:r>
      <w:r/>
    </w:p>
    <w:p>
      <w:pPr>
        <w:pStyle w:val="Normal"/>
        <w:suppressAutoHyphens w:val="false"/>
        <w:spacing w:lineRule="auto" w:line="240" w:beforeAutospacing="1" w:afterAutospacing="1"/>
        <w:ind w:left="0" w:right="0" w:firstLine="720"/>
        <w:jc w:val="left"/>
        <w:textAlignment w:val="auto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color w:val="00000A"/>
          <w:sz w:val="24"/>
          <w:szCs w:val="24"/>
          <w:lang w:val="ru-RU" w:eastAsia="ru-RU" w:bidi="ar-SA"/>
        </w:rPr>
      </w:r>
      <w:r/>
    </w:p>
    <w:p>
      <w:pPr>
        <w:pStyle w:val="Normal"/>
        <w:spacing w:lineRule="auto" w:line="240" w:before="240" w:after="0"/>
        <w:ind w:left="1" w:right="0" w:hanging="3"/>
        <w:jc w:val="right"/>
        <w:rPr>
          <w:sz w:val="24"/>
          <w:sz w:val="24"/>
          <w:szCs w:val="24"/>
          <w:rFonts w:eastAsia="Times New Roman" w:cs="Times New Roman"/>
          <w:color w:val="00B050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</w:t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ascii="Times New Roman" w:hAnsi="Times New Roman" w:eastAsia="Times New Roman" w:cs="Times New Roman"/>
          <w:color w:val="000000"/>
          <w:lang w:val="ru-RU" w:eastAsia="en-US" w:bidi="ar-SA"/>
        </w:rPr>
      </w:pPr>
      <w:r>
        <w:rPr>
          <w:rFonts w:eastAsia="Times New Roman" w:cs="Times New Roman"/>
          <w:color w:val="000000"/>
          <w:sz w:val="18"/>
          <w:szCs w:val="18"/>
          <w:lang w:val="ru-RU" w:eastAsia="en-US" w:bidi="ar-SA"/>
        </w:rPr>
      </w:r>
      <w:r/>
    </w:p>
    <w:p>
      <w:pPr>
        <w:pStyle w:val="Normal"/>
        <w:spacing w:lineRule="auto" w:line="252" w:before="0" w:after="0"/>
        <w:ind w:left="0" w:right="-9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Группа по взаимодействию со СМИ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  <w:lang w:val="ru-RU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Отделения Фонда пенсионного и социального страхования РФ по Томской области </w:t>
      </w:r>
      <w:r/>
    </w:p>
    <w:p>
      <w:pPr>
        <w:pStyle w:val="Normal"/>
        <w:spacing w:lineRule="auto" w:line="240" w:before="0" w:after="12"/>
        <w:ind w:left="0" w:right="-11" w:hanging="2"/>
        <w:jc w:val="right"/>
        <w:rPr>
          <w:sz w:val="18"/>
          <w:sz w:val="18"/>
          <w:szCs w:val="18"/>
          <w:rFonts w:eastAsia="Times New Roman" w:cs="Times New Roman"/>
        </w:rPr>
      </w:pPr>
      <w:r>
        <w:rPr>
          <w:rFonts w:eastAsia="Times New Roman" w:cs="Times New Roman"/>
          <w:sz w:val="18"/>
          <w:szCs w:val="18"/>
          <w:lang w:val="ru-RU"/>
        </w:rPr>
        <w:t xml:space="preserve">Сайт: </w:t>
      </w:r>
      <w:hyperlink r:id="rId3">
        <w:r>
          <w:rPr>
            <w:rStyle w:val="Style9"/>
            <w:rFonts w:eastAsia="Times New Roman" w:cs="Times New Roman"/>
            <w:sz w:val="18"/>
            <w:szCs w:val="18"/>
          </w:rPr>
          <w:t>www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sfr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gov</w:t>
        </w:r>
        <w:r>
          <w:rPr>
            <w:rStyle w:val="Style9"/>
            <w:rFonts w:eastAsia="Times New Roman" w:cs="Times New Roman"/>
            <w:sz w:val="18"/>
            <w:szCs w:val="18"/>
            <w:lang w:val="ru-RU"/>
          </w:rPr>
          <w:t>.</w:t>
        </w:r>
        <w:r>
          <w:rPr>
            <w:rStyle w:val="Style9"/>
            <w:rFonts w:eastAsia="Times New Roman" w:cs="Times New Roman"/>
            <w:sz w:val="18"/>
            <w:szCs w:val="18"/>
          </w:rPr>
          <w:t>ru</w:t>
        </w:r>
      </w:hyperlink>
      <w:r>
        <w:rPr>
          <w:rFonts w:eastAsia="Times New Roman" w:cs="Times New Roman"/>
          <w:sz w:val="18"/>
          <w:szCs w:val="18"/>
          <w:lang w:val="ru-RU"/>
        </w:rPr>
        <w:t xml:space="preserve">. </w:t>
      </w:r>
      <w:r>
        <w:rPr>
          <w:rFonts w:eastAsia="Times New Roman" w:cs="Times New Roman"/>
          <w:sz w:val="18"/>
          <w:szCs w:val="18"/>
        </w:rPr>
        <w:t xml:space="preserve">Тел.: (3822) 60-95-12; 60-95-11; </w:t>
      </w:r>
      <w:r/>
    </w:p>
    <w:p>
      <w:pPr>
        <w:pStyle w:val="Normal"/>
        <w:spacing w:lineRule="auto" w:line="240" w:before="0" w:after="12"/>
        <w:ind w:left="0" w:right="-11" w:hanging="2"/>
        <w:jc w:val="right"/>
      </w:pPr>
      <w:r>
        <w:rPr>
          <w:rFonts w:eastAsia="Times New Roman" w:cs="Times New Roman"/>
          <w:sz w:val="18"/>
          <w:szCs w:val="18"/>
        </w:rPr>
        <w:t>E-mail: smi @080.pfr.ru</w:t>
      </w:r>
      <w:r/>
    </w:p>
    <w:sectPr>
      <w:type w:val="nextPage"/>
      <w:pgSz w:w="11906" w:h="16838"/>
      <w:pgMar w:left="1114" w:right="422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ru-RU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pPr>
      <w:widowControl/>
      <w:suppressAutoHyphens w:val="true"/>
      <w:bidi w:val="0"/>
      <w:spacing w:lineRule="auto" w:line="324" w:before="0" w:after="204"/>
      <w:ind w:left="-1" w:right="2" w:hanging="1"/>
      <w:jc w:val="both"/>
      <w:textAlignment w:val="top"/>
      <w:outlineLvl w:val="0"/>
    </w:pPr>
    <w:rPr>
      <w:rFonts w:ascii="Times New Roman" w:hAnsi="Times New Roman" w:eastAsia="Calibri" w:cs="Calibri"/>
      <w:color w:val="000000"/>
      <w:sz w:val="22"/>
      <w:szCs w:val="22"/>
      <w:lang w:val="en-US" w:eastAsia="en-US" w:bidi="ar-SA"/>
    </w:rPr>
  </w:style>
  <w:style w:type="paragraph" w:styleId="1">
    <w:name w:val="Заголовок 1"/>
    <w:basedOn w:val="Normal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Заголовок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Заголовок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Заголовок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Заголовок 5"/>
    <w:basedOn w:val="Normal"/>
    <w:pPr>
      <w:keepNext/>
      <w:keepLines/>
      <w:spacing w:before="220" w:after="40"/>
      <w:outlineLvl w:val="4"/>
    </w:pPr>
    <w:rPr>
      <w:b/>
    </w:rPr>
  </w:style>
  <w:style w:type="paragraph" w:styleId="6">
    <w:name w:val="Заголовок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rPr/>
  </w:style>
  <w:style w:type="character" w:styleId="Strong">
    <w:name w:val="Strong"/>
    <w:uiPriority w:val="22"/>
    <w:qFormat/>
    <w:rPr>
      <w:b/>
      <w:bCs/>
      <w:w w:val="100"/>
      <w:position w:val="0"/>
      <w:sz w:val="22"/>
      <w:sz w:val="22"/>
      <w:effect w:val="none"/>
      <w:vertAlign w:val="baseline"/>
      <w:em w:val="none"/>
    </w:rPr>
  </w:style>
  <w:style w:type="character" w:styleId="Style8">
    <w:name w:val="Выделение"/>
    <w:uiPriority w:val="20"/>
    <w:qFormat/>
    <w:rPr>
      <w:i/>
      <w:iCs/>
      <w:w w:val="100"/>
      <w:position w:val="0"/>
      <w:sz w:val="22"/>
      <w:sz w:val="22"/>
      <w:effect w:val="none"/>
      <w:vertAlign w:val="baseline"/>
      <w:em w:val="none"/>
    </w:rPr>
  </w:style>
  <w:style w:type="character" w:styleId="Style9">
    <w:name w:val="Интернет-ссылка"/>
    <w:basedOn w:val="DefaultParagraphFont"/>
    <w:uiPriority w:val="99"/>
    <w:unhideWhenUsed/>
    <w:rsid w:val="003c5b5c"/>
    <w:rPr>
      <w:color w:val="0000FF" w:themeColor="hyperlink"/>
      <w:u w:val="single"/>
      <w:lang w:val="zxx" w:eastAsia="zxx" w:bidi="zxx"/>
    </w:rPr>
  </w:style>
  <w:style w:type="character" w:styleId="Style10" w:customStyle="1">
    <w:name w:val="Текст выноски Знак"/>
    <w:basedOn w:val="DefaultParagraphFont"/>
    <w:link w:val="a9"/>
    <w:uiPriority w:val="99"/>
    <w:semiHidden/>
    <w:rsid w:val="004717ee"/>
    <w:rPr>
      <w:rFonts w:ascii="Tahoma" w:hAnsi="Tahoma" w:cs="Tahoma"/>
      <w:color w:val="000000"/>
      <w:sz w:val="16"/>
      <w:szCs w:val="16"/>
      <w:lang w:val="en-US" w:eastAsia="en-US"/>
    </w:rPr>
  </w:style>
  <w:style w:type="character" w:styleId="ListLabel1">
    <w:name w:val="ListLabel 1"/>
    <w:rPr>
      <w:rFonts w:eastAsia="Noto Sans Symbols" w:cs="Noto Sans Symbols"/>
      <w:position w:val="0"/>
      <w:sz w:val="22"/>
      <w:sz w:val="22"/>
      <w:szCs w:val="22"/>
      <w:vertAlign w:val="baseline"/>
    </w:rPr>
  </w:style>
  <w:style w:type="paragraph" w:styleId="Style11">
    <w:name w:val="Заголовок"/>
    <w:basedOn w:val="Normal"/>
    <w:next w:val="Style12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pPr>
      <w:suppressLineNumbers/>
    </w:pPr>
    <w:rPr>
      <w:rFonts w:cs="Mangal"/>
    </w:rPr>
  </w:style>
  <w:style w:type="paragraph" w:styleId="Style16">
    <w:name w:val="Заглавие"/>
    <w:basedOn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qFormat/>
    <w:pPr>
      <w:spacing w:lineRule="auto" w:line="240" w:before="280" w:after="280"/>
      <w:ind w:left="-1" w:right="0" w:hanging="0"/>
      <w:jc w:val="left"/>
    </w:pPr>
    <w:rPr>
      <w:color w:val="00000A"/>
      <w:sz w:val="24"/>
      <w:szCs w:val="24"/>
      <w:lang w:val="ru-RU" w:eastAsia="ru-RU"/>
    </w:rPr>
  </w:style>
  <w:style w:type="paragraph" w:styleId="Style17">
    <w:name w:val="Подзаголовок"/>
    <w:basedOn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aa"/>
    <w:uiPriority w:val="99"/>
    <w:semiHidden/>
    <w:unhideWhenUsed/>
    <w:rsid w:val="004717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fr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whXFQNAav+GFo1tuWWIZene9THQ==">CgMxLjA4AHIhMVh2cnhkNTljOHVLc3R2bEhwUWpkaUpoTmRkZ2lCSWNq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LibreOffice/4.3.6.2$Windows_x86 LibreOffice_project/d50a87b2e514536ed401c18000dad4660b6a169e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2024-02-07T07:57:00Z</dcterms:created>
  <dc:creator>Колтыпина Галина Алексеевна</dc:creator>
  <dc:language>ru-RU</dc:language>
  <dcterms:modified xsi:type="dcterms:W3CDTF">2024-02-16T11:29:58Z</dcterms:modified>
  <cp:revision>6</cp:revision>
</cp:coreProperties>
</file>