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ДУМА молчановского РАЙОНА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Томской области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РЕШЕние</w:t>
      </w:r>
    </w:p>
    <w:p w:rsidR="00600623" w:rsidRPr="001806AD" w:rsidRDefault="00600623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27.12.2022                                                                                                                      №56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с. Молчаново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Default="00600623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</w:rPr>
        <w:t>Об утверждении бюджета муниципального образования «Молчановский район» на 2023 год и на плановый период 2024 и 2025 годов</w:t>
      </w:r>
    </w:p>
    <w:p w:rsidR="001A60A5" w:rsidRPr="0012394B" w:rsidRDefault="00A87861" w:rsidP="001A60A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(в редакции решений</w:t>
      </w:r>
      <w:r w:rsidR="001A60A5">
        <w:rPr>
          <w:rFonts w:ascii="Arial" w:hAnsi="Arial" w:cs="Arial"/>
          <w:i/>
        </w:rPr>
        <w:t xml:space="preserve"> </w:t>
      </w:r>
      <w:r w:rsidR="001A60A5" w:rsidRPr="0012394B">
        <w:rPr>
          <w:rFonts w:ascii="Arial" w:hAnsi="Arial" w:cs="Arial"/>
          <w:i/>
        </w:rPr>
        <w:t xml:space="preserve"> Думы Молчановского района от </w:t>
      </w:r>
      <w:r w:rsidR="001A60A5">
        <w:rPr>
          <w:rFonts w:ascii="Arial" w:hAnsi="Arial" w:cs="Arial"/>
          <w:i/>
        </w:rPr>
        <w:t>26.01.2023</w:t>
      </w:r>
      <w:r w:rsidR="001A60A5" w:rsidRPr="0012394B">
        <w:rPr>
          <w:rFonts w:ascii="Arial" w:hAnsi="Arial" w:cs="Arial"/>
          <w:i/>
        </w:rPr>
        <w:t xml:space="preserve"> № </w:t>
      </w:r>
      <w:r w:rsidR="001A60A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 от 30.03.2023 №11</w:t>
      </w:r>
      <w:r w:rsidR="001A60A5" w:rsidRPr="0012394B">
        <w:rPr>
          <w:rFonts w:ascii="Arial" w:hAnsi="Arial" w:cs="Arial"/>
          <w:i/>
        </w:rPr>
        <w:t>)</w:t>
      </w:r>
    </w:p>
    <w:p w:rsidR="001A60A5" w:rsidRPr="001806AD" w:rsidRDefault="001A60A5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600623" w:rsidRPr="001806AD" w:rsidRDefault="00600623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0623" w:rsidRPr="001806AD" w:rsidRDefault="00600623" w:rsidP="00101E16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ДУМА МОЛЧАНОВСКОГО РАЙОНА РЕШИЛА:</w:t>
      </w:r>
    </w:p>
    <w:p w:rsidR="006B0EEB" w:rsidRPr="006A6181" w:rsidRDefault="006B0EEB" w:rsidP="006B0EEB">
      <w:pPr>
        <w:ind w:firstLine="709"/>
        <w:jc w:val="both"/>
        <w:rPr>
          <w:rFonts w:ascii="Arial" w:hAnsi="Arial" w:cs="Arial"/>
        </w:rPr>
      </w:pPr>
      <w:r w:rsidRPr="006A6181">
        <w:rPr>
          <w:rFonts w:ascii="Arial" w:hAnsi="Arial" w:cs="Arial"/>
        </w:rPr>
        <w:t xml:space="preserve">1. </w:t>
      </w:r>
      <w:bookmarkStart w:id="0" w:name="_Hlk23957174"/>
      <w:r w:rsidRPr="006A6181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2023 год</w:t>
      </w:r>
      <w:bookmarkEnd w:id="0"/>
      <w:r w:rsidRPr="006A6181">
        <w:rPr>
          <w:rFonts w:ascii="Arial" w:hAnsi="Arial" w:cs="Arial"/>
        </w:rPr>
        <w:t>:</w:t>
      </w:r>
    </w:p>
    <w:p w:rsidR="006B0EEB" w:rsidRPr="006A6181" w:rsidRDefault="006B0EEB" w:rsidP="006B0EEB">
      <w:pPr>
        <w:ind w:firstLine="720"/>
        <w:jc w:val="both"/>
        <w:rPr>
          <w:rFonts w:ascii="Arial" w:hAnsi="Arial" w:cs="Arial"/>
        </w:rPr>
      </w:pPr>
      <w:proofErr w:type="gramStart"/>
      <w:r w:rsidRPr="006A6181">
        <w:rPr>
          <w:rFonts w:ascii="Arial" w:hAnsi="Arial" w:cs="Arial"/>
        </w:rPr>
        <w:t>1) общий объем доходов бюджета муниципального образования «Молчановский район» в сумме 824 503,1 тыс. рублей, в том числе налоговые и неналоговые доходы в сумме 85</w:t>
      </w:r>
      <w:r w:rsidRPr="006A6181">
        <w:rPr>
          <w:rFonts w:ascii="Arial" w:hAnsi="Arial" w:cs="Arial"/>
          <w:lang w:val="en-US"/>
        </w:rPr>
        <w:t> </w:t>
      </w:r>
      <w:r w:rsidRPr="006A6181">
        <w:rPr>
          <w:rFonts w:ascii="Arial" w:hAnsi="Arial" w:cs="Arial"/>
        </w:rPr>
        <w:t>903,7 тыс. рублей, безвозмездные поступления в сумме 738 599,4 тыс. рублей;</w:t>
      </w:r>
      <w:proofErr w:type="gramEnd"/>
    </w:p>
    <w:p w:rsidR="006B0EEB" w:rsidRPr="006A6181" w:rsidRDefault="006B0EEB" w:rsidP="006B0EEB">
      <w:pPr>
        <w:ind w:firstLine="720"/>
        <w:jc w:val="both"/>
        <w:rPr>
          <w:rFonts w:ascii="Arial" w:hAnsi="Arial" w:cs="Arial"/>
        </w:rPr>
      </w:pPr>
      <w:r w:rsidRPr="006A6181">
        <w:rPr>
          <w:rFonts w:ascii="Arial" w:hAnsi="Arial" w:cs="Arial"/>
        </w:rPr>
        <w:t>2) общий объем расходов бюджета муниципального образования «Молчановский район» в сумме 863 844,3 тыс. рублей;</w:t>
      </w:r>
    </w:p>
    <w:p w:rsidR="006B0EEB" w:rsidRPr="006B0EEB" w:rsidRDefault="006B0EEB" w:rsidP="006B0EE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B0EEB">
        <w:rPr>
          <w:rFonts w:ascii="Arial" w:hAnsi="Arial" w:cs="Arial"/>
          <w:color w:val="auto"/>
          <w:sz w:val="24"/>
          <w:szCs w:val="24"/>
        </w:rPr>
        <w:t>3) дефицит бюджета муниципального образования «Молчановский район» в сумме 39 341,2 тыс. рублей.</w:t>
      </w:r>
    </w:p>
    <w:p w:rsidR="00600623" w:rsidRPr="001806AD" w:rsidRDefault="00600623" w:rsidP="006B0EE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600623" w:rsidRPr="001806AD" w:rsidRDefault="00600623" w:rsidP="005F6B7F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1) общий объем доходов бюджета муниципального образования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«Молчановский район» на 2024 год в сумме 547 651,5тыс. рублей, в том числе налоговые и неналоговые доходы в сумме 89 848,8тыс. рублей, безвозмездные поступления в сумме 457 802,7тыс. рублей и на 2025 год в сумме 550 825,3 тыс. рублей, в том числе налоговые и неналоговые в сумме 96 094,3 тыс. рублей, безвозмездные поступления в сумме 454 731,0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тыс. рублей;</w:t>
      </w:r>
    </w:p>
    <w:p w:rsidR="00600623" w:rsidRPr="001806AD" w:rsidRDefault="00600623" w:rsidP="00E53E85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2) общий объем расходов муниципального образования «Молчановский район» на 2024 год в сумме 544 680,2</w:t>
      </w:r>
      <w:r w:rsidRPr="001806AD">
        <w:rPr>
          <w:rFonts w:ascii="Arial" w:hAnsi="Arial" w:cs="Arial"/>
          <w:color w:val="auto"/>
          <w:sz w:val="24"/>
          <w:szCs w:val="24"/>
        </w:rPr>
        <w:tab/>
        <w:t>тыс. рублей, в том числе условно утвержденных расходы в сумме 3 148,6 тыс. рублей, и на 2025 год в сумме 548 138,7 тыс. рублей, в том числе условно утвержденные расходы в сумме 6 476,8 тыс. рублей;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3) профицит </w:t>
      </w:r>
      <w:bookmarkStart w:id="1" w:name="_Hlk23957670"/>
      <w:r w:rsidRPr="001806AD">
        <w:rPr>
          <w:rFonts w:ascii="Arial" w:hAnsi="Arial" w:cs="Arial"/>
        </w:rPr>
        <w:t xml:space="preserve">бюджета муниципального образования «Молчановский район» </w:t>
      </w:r>
      <w:bookmarkEnd w:id="1"/>
      <w:r w:rsidRPr="001806AD">
        <w:rPr>
          <w:rFonts w:ascii="Arial" w:hAnsi="Arial" w:cs="Arial"/>
        </w:rPr>
        <w:t>на 2024 год в сумме 2 971,3 тыс. рублей;</w:t>
      </w:r>
    </w:p>
    <w:p w:rsidR="00600623" w:rsidRPr="001806AD" w:rsidRDefault="00600623" w:rsidP="00E53E85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>4) профицит бюджета муниципального образования «Молчановский район» на 2025 год в сумме 2 686,6тыс. рублей.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исключением остатков бюджетных ассигнований дорожного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фондамуниципального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покрытие временных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бюджета муниципального образования «Молчановский район», и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наувеличение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согласно приложению</w:t>
      </w:r>
      <w:proofErr w:type="gramStart"/>
      <w:r w:rsidRPr="001806AD">
        <w:rPr>
          <w:rFonts w:ascii="Arial" w:hAnsi="Arial" w:cs="Arial"/>
        </w:rPr>
        <w:t>1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 годов согласно приложению1.1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и на плановый период 2024 и 2025 годов согласно приложению 2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 согласно приложению 3 к настоящему решению;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2023 год и на плановый период 2024 и 2025 годов согласно приложению</w:t>
      </w:r>
      <w:proofErr w:type="gramStart"/>
      <w:r w:rsidRPr="001806AD">
        <w:rPr>
          <w:rFonts w:ascii="Arial" w:hAnsi="Arial" w:cs="Arial"/>
        </w:rPr>
        <w:t>4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5) программу муниципальных внутренних заимствований Молчановского района на 2023 год и на плановый период 2024 и 2025 годов согласно приложению 5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2023 год и на плановый период 2024 и 2025годов согласно приложению</w:t>
      </w:r>
      <w:proofErr w:type="gramStart"/>
      <w:r w:rsidRPr="001806AD">
        <w:rPr>
          <w:rFonts w:ascii="Arial" w:hAnsi="Arial" w:cs="Arial"/>
        </w:rPr>
        <w:t>6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1806AD">
        <w:rPr>
          <w:rFonts w:ascii="Arial" w:hAnsi="Arial" w:cs="Arial"/>
        </w:rPr>
        <w:t>непрограммным</w:t>
      </w:r>
      <w:proofErr w:type="spellEnd"/>
      <w:r w:rsidRPr="001806AD">
        <w:rPr>
          <w:rFonts w:ascii="Arial" w:hAnsi="Arial" w:cs="Arial"/>
        </w:rPr>
        <w:t xml:space="preserve"> направлениям деятельности), группам видов расходов классификации расходов </w:t>
      </w:r>
      <w:r w:rsidRPr="001806AD">
        <w:rPr>
          <w:rFonts w:ascii="Arial" w:hAnsi="Arial" w:cs="Arial"/>
        </w:rPr>
        <w:lastRenderedPageBreak/>
        <w:t>бюджетов на 2023 год согласно приложению</w:t>
      </w:r>
      <w:proofErr w:type="gramStart"/>
      <w:r w:rsidRPr="001806AD">
        <w:rPr>
          <w:rFonts w:ascii="Arial" w:hAnsi="Arial" w:cs="Arial"/>
        </w:rPr>
        <w:t>7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2025годов согласно приложению7.1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1806AD">
        <w:rPr>
          <w:rStyle w:val="fontstyle01"/>
          <w:rFonts w:ascii="Arial" w:hAnsi="Arial" w:cs="Arial"/>
          <w:sz w:val="24"/>
          <w:szCs w:val="24"/>
        </w:rPr>
        <w:t>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2023год согласно приложению</w:t>
      </w:r>
      <w:proofErr w:type="gramStart"/>
      <w:r w:rsidRPr="001806AD">
        <w:rPr>
          <w:rFonts w:ascii="Arial" w:hAnsi="Arial" w:cs="Arial"/>
        </w:rPr>
        <w:t>9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2024и 2025годов согласно приложению9.1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2</w:t>
      </w:r>
      <w:r w:rsidRPr="001806AD">
        <w:rPr>
          <w:rFonts w:ascii="Arial" w:hAnsi="Arial" w:cs="Arial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17 324,2тыс. рублей, на 2024год в сумме 17 324,2 тыс. рублей, на 2025 год в сумме 17 324,2тыс. рублей согласно приложению 10 к настоящему решению;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2023 год – 12 442,0 тыс. рублей;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2024 год – 905,0 тыс. рублей;</w:t>
      </w:r>
    </w:p>
    <w:p w:rsidR="001A60A5" w:rsidRDefault="001A60A5" w:rsidP="001A60A5">
      <w:pPr>
        <w:spacing w:line="276" w:lineRule="auto"/>
        <w:ind w:firstLine="709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2025 год – 1 000,0 тыс. рублей;</w:t>
      </w:r>
    </w:p>
    <w:p w:rsidR="00600623" w:rsidRPr="001806AD" w:rsidRDefault="00600623" w:rsidP="001A60A5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12 к настоящему решению.</w:t>
      </w:r>
      <w:proofErr w:type="gramEnd"/>
    </w:p>
    <w:p w:rsidR="00600623" w:rsidRPr="001806AD" w:rsidRDefault="00600623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1A60A5" w:rsidRDefault="006B0EEB" w:rsidP="00A90895">
      <w:pPr>
        <w:ind w:firstLine="720"/>
        <w:jc w:val="both"/>
        <w:rPr>
          <w:rFonts w:ascii="Arial" w:hAnsi="Arial" w:cs="Arial"/>
        </w:rPr>
      </w:pPr>
      <w:r w:rsidRPr="006A6181">
        <w:rPr>
          <w:rFonts w:ascii="Arial" w:hAnsi="Arial" w:cs="Arial"/>
        </w:rPr>
        <w:t>на 2023 год в сумме 90 934,4 тыс. рублей, в том числе 24 056,7 тыс. рублей в форме дотаций, 34 713,2 тыс. рублей в форме субсидий, 10 738,9 тыс. рублей в форме субвенций, 21 425,6 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на 2024 год в сумме 55 039,2 тыс. рублей, в том числе 24 141,4тыс. рублей в форме дотаций, 19 347,6 тыс. рублей в форме субсидий, 11 450,2 тыс. рублей в форме субвенций, 100,0 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на 2025 год в сумме 55 143,6 тыс. рублей, в том числе 24 220,1тыс. рублей в форме дотаций, 19 347,6 тыс. рублей в форме субсидий, 11 475,9тыс. рублей в форме субвенций, 100,0тыс.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7</w:t>
      </w:r>
      <w:r w:rsidRPr="001806AD">
        <w:rPr>
          <w:rFonts w:ascii="Arial" w:hAnsi="Arial" w:cs="Arial"/>
        </w:rPr>
        <w:t>) распределение межбюджетных трансфертов местным бюджетам на 2023 год и на плановый период 2024 и 2025 годов согласно приложению13 к настоящему решению.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 xml:space="preserve"> 1 января 2024 года в сумме 6 678,0тыс.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2025 года в сумме 3 706,7 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2026 года в сумме 1 020,0 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482,3тыс.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292,8тыс.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112,6тыс.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муниципальные гарантии Молчановского района в 2023 -2025 годах не предоставляются.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24 056,7тыс. рублей, из них: 16 056,7тыс.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24 141,4тыс. рублей, из них: 16 141,4тыс.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24 220,1тыс. рублей, из них: 16 220,1тыс.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счет субвенции на осуществление отдельных государственных полномочий по расчету 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и предоставлению дотаций поселениям и 8 000,0 тыс. рублей за счет 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долю средств, распределяемых на первом этапе второй </w:t>
      </w:r>
      <w:proofErr w:type="gramStart"/>
      <w:r w:rsidRPr="001806AD">
        <w:rPr>
          <w:rFonts w:ascii="Arial" w:hAnsi="Arial" w:cs="Arial"/>
        </w:rPr>
        <w:t>части районного фонда финансовой поддержки сельских поселений</w:t>
      </w:r>
      <w:proofErr w:type="gramEnd"/>
      <w:r w:rsidRPr="001806AD">
        <w:rPr>
          <w:rFonts w:ascii="Arial" w:hAnsi="Arial" w:cs="Arial"/>
        </w:rPr>
        <w:t xml:space="preserve"> за счет собственных доходов местного бюджета, равной 90 %;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2023 году – 3 570,0рубля на 1 жителя;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2024 году – 3 473,0рубля на 1 жителя;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2025 году – 3 894,0рублей на 1 жителя.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13.08.2007 № 170-ОЗ «О межбюджетных отношениях в Томской области».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случае</w:t>
      </w:r>
      <w:proofErr w:type="gramStart"/>
      <w:r w:rsidRPr="001806AD">
        <w:rPr>
          <w:rFonts w:ascii="Arial" w:hAnsi="Arial" w:cs="Arial"/>
        </w:rPr>
        <w:t>,</w:t>
      </w:r>
      <w:proofErr w:type="gramEnd"/>
      <w:r w:rsidRPr="001806AD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</w:t>
      </w:r>
      <w:r w:rsidRPr="001806AD">
        <w:rPr>
          <w:rFonts w:ascii="Arial" w:hAnsi="Arial" w:cs="Arial"/>
        </w:rPr>
        <w:lastRenderedPageBreak/>
        <w:t>соблюдением общих требований, установленных Министерством финансов Российской Федерации.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9.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при заключении подлежащего оплате за счет средств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rFonts w:ascii="Arial" w:hAnsi="Arial" w:cs="Arial"/>
          <w:color w:val="auto"/>
          <w:sz w:val="24"/>
          <w:szCs w:val="24"/>
        </w:rPr>
        <w:t xml:space="preserve"> я</w:t>
      </w:r>
      <w:r w:rsidRPr="001806AD">
        <w:rPr>
          <w:rFonts w:ascii="Arial" w:hAnsi="Arial" w:cs="Arial"/>
          <w:color w:val="auto"/>
          <w:sz w:val="24"/>
          <w:szCs w:val="24"/>
        </w:rPr>
        <w:t>вляются поставка товара, выполнение работы, оказание услуги, получателями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 бюджета муниципального образования «Молчановский район» могут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предусматриваться авансовые платежи: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-</w:t>
      </w:r>
      <w:r w:rsidRPr="001806AD">
        <w:rPr>
          <w:rFonts w:ascii="Arial" w:hAnsi="Arial" w:cs="Arial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1806AD">
        <w:rPr>
          <w:rFonts w:ascii="Arial" w:hAnsi="Arial" w:cs="Arial"/>
        </w:rPr>
        <w:t xml:space="preserve"> в </w:t>
      </w:r>
      <w:proofErr w:type="gramStart"/>
      <w:r w:rsidRPr="001806AD">
        <w:rPr>
          <w:rFonts w:ascii="Arial" w:hAnsi="Arial" w:cs="Arial"/>
        </w:rPr>
        <w:t>выездных спортивных</w:t>
      </w:r>
      <w:proofErr w:type="gramEnd"/>
      <w:r w:rsidRPr="001806AD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1806AD">
        <w:rPr>
          <w:rFonts w:ascii="Arial" w:hAnsi="Arial" w:cs="Arial"/>
        </w:rPr>
        <w:t>вебинарах</w:t>
      </w:r>
      <w:proofErr w:type="spellEnd"/>
      <w:r w:rsidRPr="001806AD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1806AD">
        <w:rPr>
          <w:rFonts w:ascii="Arial" w:hAnsi="Arial" w:cs="Arial"/>
        </w:rPr>
        <w:t>,е</w:t>
      </w:r>
      <w:proofErr w:type="gramEnd"/>
      <w:r w:rsidRPr="001806AD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района.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600623" w:rsidRPr="001806AD" w:rsidRDefault="00600623" w:rsidP="002A5F2F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10. Установить, что казначейскому сопровождению подлежат следующие средства:</w:t>
      </w:r>
    </w:p>
    <w:p w:rsidR="00600623" w:rsidRPr="001806AD" w:rsidRDefault="00600623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600623" w:rsidRPr="001806AD" w:rsidRDefault="00600623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1806AD">
        <w:rPr>
          <w:rFonts w:ascii="Arial" w:hAnsi="Arial" w:cs="Arial"/>
        </w:rPr>
        <w:t>обеспечения</w:t>
      </w:r>
      <w:proofErr w:type="gramEnd"/>
      <w:r w:rsidRPr="001806AD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</w:t>
      </w:r>
      <w:r w:rsidRPr="001806AD">
        <w:rPr>
          <w:rFonts w:ascii="Arial" w:hAnsi="Arial" w:cs="Arial"/>
        </w:rPr>
        <w:lastRenderedPageBreak/>
        <w:t>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11. Установить предельную величину: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рублей.</w:t>
      </w:r>
    </w:p>
    <w:p w:rsidR="00600623" w:rsidRPr="001806AD" w:rsidRDefault="00600623" w:rsidP="00F27E6D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12.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поступающие в бюджет муниципального образования «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Молчанвоский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Молчановского района,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600623" w:rsidRPr="001806AD" w:rsidRDefault="00600623" w:rsidP="0061790B">
      <w:pPr>
        <w:rPr>
          <w:rFonts w:ascii="Arial" w:hAnsi="Arial" w:cs="Arial"/>
          <w:lang w:eastAsia="en-US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61790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13. Установить с 1 октября 2023 года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в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Молчанвоском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районе, 1,055.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14.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 xml:space="preserve">Увеличить (проиндексировать) с 1 октября 2023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Закона Томской области от 11 сентября 2007 года №198-ОЗ «О муниципальной службе в Томской области», в соответствии с коэффициентом 1,055. </w:t>
      </w:r>
      <w:proofErr w:type="gramEnd"/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15.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1806AD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1806AD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16. Настоящее решение вступает в силу с 1 января 2023 года.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Молчановского района</w:t>
      </w:r>
      <w:r>
        <w:rPr>
          <w:rFonts w:ascii="Arial" w:hAnsi="Arial" w:cs="Arial"/>
        </w:rPr>
        <w:t xml:space="preserve">                                            </w:t>
      </w:r>
      <w:r w:rsidRPr="001806AD">
        <w:rPr>
          <w:rFonts w:ascii="Arial" w:hAnsi="Arial" w:cs="Arial"/>
        </w:rPr>
        <w:t>С.В. Меньшова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jc w:val="both"/>
        <w:rPr>
          <w:rFonts w:ascii="Arial" w:hAnsi="Arial" w:cs="Arial"/>
        </w:rPr>
        <w:sectPr w:rsidR="00600623" w:rsidRPr="001806AD" w:rsidSect="00DC11A5">
          <w:headerReference w:type="default" r:id="rId7"/>
          <w:headerReference w:type="first" r:id="rId8"/>
          <w:pgSz w:w="11906" w:h="16838"/>
          <w:pgMar w:top="993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1806AD">
        <w:rPr>
          <w:rFonts w:ascii="Arial" w:hAnsi="Arial" w:cs="Arial"/>
        </w:rPr>
        <w:t>Глава Молчановского района</w:t>
      </w:r>
      <w:r>
        <w:rPr>
          <w:rFonts w:ascii="Arial" w:hAnsi="Arial" w:cs="Arial"/>
        </w:rPr>
        <w:t xml:space="preserve">      Ю.Ю.</w:t>
      </w:r>
      <w:r w:rsidRPr="001806AD">
        <w:rPr>
          <w:rFonts w:ascii="Arial" w:hAnsi="Arial" w:cs="Arial"/>
        </w:rPr>
        <w:t>Сальков</w:t>
      </w:r>
    </w:p>
    <w:p w:rsidR="00600623" w:rsidRPr="001806AD" w:rsidRDefault="00600623" w:rsidP="00A90895">
      <w:pPr>
        <w:ind w:left="2977" w:firstLine="1134"/>
        <w:rPr>
          <w:rFonts w:ascii="Arial" w:hAnsi="Arial" w:cs="Arial"/>
        </w:r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2" w:name="_GoBack"/>
      <w:bookmarkStart w:id="3" w:name="_Hlk24040008"/>
      <w:bookmarkEnd w:id="2"/>
      <w:r w:rsidRPr="001806AD">
        <w:rPr>
          <w:rFonts w:ascii="Arial" w:hAnsi="Arial" w:cs="Arial"/>
          <w:sz w:val="24"/>
          <w:szCs w:val="24"/>
        </w:rPr>
        <w:t>Приложение 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"/>
      <w:r w:rsidRPr="001806AD">
        <w:rPr>
          <w:rFonts w:ascii="Arial" w:hAnsi="Arial" w:cs="Arial"/>
        </w:rPr>
        <w:t>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4" w:name="_Hlk24040040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2023 год</w:t>
      </w:r>
    </w:p>
    <w:bookmarkEnd w:id="4"/>
    <w:p w:rsidR="00600623" w:rsidRPr="001806AD" w:rsidRDefault="00600623" w:rsidP="00500538">
      <w:pPr>
        <w:ind w:right="-993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  <w:t>тыс. рублей</w:t>
      </w:r>
    </w:p>
    <w:p w:rsidR="00600623" w:rsidRPr="001806AD" w:rsidRDefault="00600623" w:rsidP="00A90895">
      <w:pPr>
        <w:rPr>
          <w:rFonts w:ascii="Arial" w:hAnsi="Arial" w:cs="Arial"/>
        </w:rPr>
      </w:pPr>
      <w:bookmarkStart w:id="5" w:name="RANGE!B3"/>
      <w:bookmarkEnd w:id="5"/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6B0EEB" w:rsidRPr="006A6181" w:rsidTr="006B0EEB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738 599,4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744 945,0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132 242,8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67 316,9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64 925,9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241 001,9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3 196,9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7 612,0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1 539,2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lastRenderedPageBreak/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1 035,0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131,6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124 085,7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98 698,9</w:t>
            </w:r>
          </w:p>
        </w:tc>
      </w:tr>
      <w:tr w:rsidR="006B0EEB" w:rsidRPr="006A6181" w:rsidTr="006B0EE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0EEB" w:rsidRPr="006A6181" w:rsidTr="006B0EEB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bookmarkStart w:id="6" w:name="RANGE!C22"/>
            <w:bookmarkEnd w:id="6"/>
            <w:r w:rsidRPr="006A6181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bookmarkStart w:id="7" w:name="RANGE!C21"/>
            <w:bookmarkEnd w:id="7"/>
            <w:r w:rsidRPr="006A6181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9 720,7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6A6181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114,9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8 579,7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25 354,8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10 622,4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425,2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4 230,0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9 048,4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6A6181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6A6181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6A6181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550,1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8" w:name="RANGE!B35"/>
            <w:bookmarkEnd w:id="8"/>
            <w:r w:rsidRPr="006A6181">
              <w:rPr>
                <w:rFonts w:ascii="Arial" w:hAnsi="Arial" w:cs="Arial"/>
                <w:bCs/>
                <w:color w:val="000000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351 184,7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9" w:name="RANGE!B36"/>
            <w:bookmarkEnd w:id="9"/>
            <w:r w:rsidRPr="006A6181">
              <w:rPr>
                <w:rFonts w:ascii="Arial" w:hAnsi="Arial" w:cs="Arial"/>
                <w:bCs/>
                <w:color w:val="000000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298 624,0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bookmarkStart w:id="10" w:name="RANGE!C58"/>
            <w:bookmarkEnd w:id="10"/>
            <w:r w:rsidRPr="006A6181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234 197,2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bookmarkStart w:id="11" w:name="RANGE!C52"/>
            <w:bookmarkEnd w:id="11"/>
            <w:r w:rsidRPr="006A6181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16 056,7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6A6181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6A6181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6A6181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3 915,1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bookmarkStart w:id="12" w:name="RANGE!B64"/>
            <w:bookmarkEnd w:id="12"/>
            <w:r w:rsidRPr="006A6181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6A618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5 755,1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13" w:name="RANGE!B69"/>
            <w:bookmarkEnd w:id="13"/>
            <w:r w:rsidRPr="006A6181">
              <w:rPr>
                <w:rFonts w:ascii="Arial" w:hAnsi="Arial" w:cs="Arial"/>
                <w:bCs/>
                <w:color w:val="000000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20 515,6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lastRenderedPageBreak/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17 600,4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14" w:name="RANGE!B70"/>
            <w:bookmarkEnd w:id="14"/>
            <w:r w:rsidRPr="006A6181">
              <w:rPr>
                <w:rFonts w:ascii="Arial" w:hAnsi="Arial" w:cs="Arial"/>
                <w:bCs/>
                <w:color w:val="000000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2 915,2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A6181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6A6181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6A6181">
              <w:rPr>
                <w:rFonts w:ascii="Arial" w:hAnsi="Arial" w:cs="Arial"/>
                <w:color w:val="000000"/>
              </w:rPr>
              <w:t xml:space="preserve">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11,2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6A6181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6A6181">
              <w:rPr>
                <w:rFonts w:ascii="Arial" w:hAnsi="Arial" w:cs="Arial"/>
                <w:color w:val="000000"/>
              </w:rPr>
              <w:t xml:space="preserve">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140,2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  <w:lang w:val="en-US"/>
              </w:rPr>
              <w:t>80</w:t>
            </w:r>
            <w:r w:rsidRPr="006A6181">
              <w:rPr>
                <w:rFonts w:ascii="Arial" w:hAnsi="Arial" w:cs="Arial"/>
                <w:color w:val="000000"/>
              </w:rPr>
              <w:t>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- 6 485,8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- 6 485,8»;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500538">
      <w:pPr>
        <w:ind w:left="142"/>
        <w:rPr>
          <w:rFonts w:ascii="Arial" w:hAnsi="Arial" w:cs="Arial"/>
        </w:rPr>
      </w:pPr>
      <w:bookmarkStart w:id="15" w:name="_Hlk24045474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500538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 xml:space="preserve">Глава Молчановского района                                    </w:t>
      </w:r>
      <w:r>
        <w:rPr>
          <w:rStyle w:val="fontstyle01"/>
          <w:rFonts w:ascii="Arial" w:hAnsi="Arial" w:cs="Arial"/>
          <w:sz w:val="24"/>
          <w:szCs w:val="24"/>
        </w:rPr>
        <w:t xml:space="preserve">           </w:t>
      </w:r>
      <w:r w:rsidRPr="001806AD">
        <w:rPr>
          <w:rStyle w:val="fontstyle01"/>
          <w:rFonts w:ascii="Arial" w:hAnsi="Arial" w:cs="Arial"/>
          <w:sz w:val="24"/>
          <w:szCs w:val="24"/>
        </w:rPr>
        <w:t xml:space="preserve">            Ю.Ю. Сальков</w:t>
      </w:r>
    </w:p>
    <w:bookmarkEnd w:id="15"/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  <w:sectPr w:rsidR="00600623" w:rsidRPr="001806AD" w:rsidSect="009B2A7B">
          <w:headerReference w:type="first" r:id="rId9"/>
          <w:pgSz w:w="11906" w:h="16838"/>
          <w:pgMar w:top="567" w:right="566" w:bottom="1134" w:left="993" w:header="709" w:footer="709" w:gutter="0"/>
          <w:pgNumType w:start="8"/>
          <w:cols w:space="708"/>
          <w:titlePg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6" w:name="_Hlk24045141"/>
      <w:r w:rsidRPr="001806AD">
        <w:rPr>
          <w:rFonts w:ascii="Arial" w:hAnsi="Arial" w:cs="Arial"/>
          <w:sz w:val="24"/>
          <w:szCs w:val="24"/>
        </w:rPr>
        <w:lastRenderedPageBreak/>
        <w:t>Приложение 1.1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17" w:name="_Hlk24896555"/>
      <w:bookmarkEnd w:id="16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плановый период 2024 и 2025 годов</w:t>
      </w:r>
      <w:bookmarkEnd w:id="17"/>
    </w:p>
    <w:p w:rsidR="00600623" w:rsidRPr="001806AD" w:rsidRDefault="00600623" w:rsidP="00A90895">
      <w:pPr>
        <w:ind w:left="8496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      тыс. рублей</w:t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600623" w:rsidRPr="001806AD" w:rsidTr="00193BAB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600623" w:rsidRPr="001806AD" w:rsidTr="00193BAB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454 731,0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454 731,0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36 129,0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36 129,0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47 064,9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46 725,4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20225179050000150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20225304050000150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7 638,0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20225491050000150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  <w:bCs/>
                <w:color w:val="000000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  <w:bCs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37 206,3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37 170,3</w:t>
            </w:r>
          </w:p>
        </w:tc>
      </w:tr>
      <w:tr w:rsidR="00600623" w:rsidRPr="001806AD" w:rsidTr="00193BAB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193BA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9 716,8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600623" w:rsidRPr="001806AD" w:rsidTr="002049BE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353,3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352 575,5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299 938,2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234 688,0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600623" w:rsidRPr="001806AD" w:rsidTr="00BB7CB8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16 220,1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4 575,1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lastRenderedPageBreak/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5 739,0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3C0CB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20235118050000150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1 178,8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3C0CB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20235120050000150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19 301,1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20245303050000150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16 422,1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lastRenderedPageBreak/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отдельныхкатегорий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50,0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672" w:type="dxa"/>
        <w:jc w:val="center"/>
        <w:tblLook w:val="00A0"/>
      </w:tblPr>
      <w:tblGrid>
        <w:gridCol w:w="2977"/>
        <w:gridCol w:w="5098"/>
        <w:gridCol w:w="1275"/>
        <w:gridCol w:w="1322"/>
      </w:tblGrid>
      <w:tr w:rsidR="00600623" w:rsidRPr="001806AD" w:rsidTr="008E352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8E352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</w:t>
            </w:r>
          </w:p>
        </w:tc>
      </w:tr>
      <w:tr w:rsidR="00600623" w:rsidRPr="001806AD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657,0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657,0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8E3521">
      <w:pPr>
        <w:ind w:left="-142"/>
        <w:rPr>
          <w:rFonts w:ascii="Arial" w:hAnsi="Arial" w:cs="Arial"/>
        </w:rPr>
      </w:pPr>
      <w:bookmarkStart w:id="18" w:name="_Hlk2404554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8E3521">
      <w:pPr>
        <w:ind w:left="-142"/>
        <w:rPr>
          <w:rFonts w:ascii="Arial" w:hAnsi="Arial" w:cs="Arial"/>
          <w:bCs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  <w:bookmarkEnd w:id="18"/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0"/>
          <w:pgSz w:w="11906" w:h="16838"/>
          <w:pgMar w:top="567" w:right="566" w:bottom="1134" w:left="993" w:header="709" w:footer="709" w:gutter="0"/>
          <w:pgNumType w:start="17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на 2023 год и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8E3521">
      <w:pPr>
        <w:ind w:left="5664" w:firstLine="708"/>
        <w:jc w:val="right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 w:rsidP="00A9089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- 2 686,6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42 312,5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39 341,2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- 2 686,6»;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8E3521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8E3521">
      <w:pPr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9" w:name="_Hlk24047288"/>
      <w:r w:rsidRPr="001806A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bookmarkEnd w:id="19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20" w:name="_Hlk24896762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</w:t>
      </w:r>
      <w:bookmarkEnd w:id="20"/>
    </w:p>
    <w:p w:rsidR="00600623" w:rsidRPr="001806AD" w:rsidRDefault="00600623" w:rsidP="00A90895">
      <w:pPr>
        <w:ind w:left="6372" w:firstLine="708"/>
        <w:jc w:val="center"/>
        <w:rPr>
          <w:rFonts w:ascii="Arial" w:hAnsi="Arial" w:cs="Arial"/>
        </w:rPr>
      </w:pPr>
      <w:bookmarkStart w:id="21" w:name="_Hlk24047344"/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600623" w:rsidRPr="001806AD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1806AD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bookmarkEnd w:id="22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5" w:name="_Hlk24047013"/>
            <w:r w:rsidRPr="001806AD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6" w:name="_Hlk24047053"/>
            <w:r w:rsidRPr="001806AD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27" w:name="_Hlk24047070"/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  <w:bookmarkEnd w:id="27"/>
          </w:p>
        </w:tc>
      </w:tr>
      <w:tr w:rsidR="00600623" w:rsidRPr="001806AD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9"/>
      <w:tr w:rsidR="00600623" w:rsidRPr="001806AD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31" w:name="_Hlk24046907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rPr>
                <w:rFonts w:ascii="Arial" w:hAnsi="Arial" w:cs="Arial"/>
              </w:rPr>
            </w:pPr>
            <w:bookmarkStart w:id="32" w:name="_Hlk24734609"/>
            <w:bookmarkEnd w:id="30"/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33" w:name="_Hlk24734457"/>
            <w:bookmarkEnd w:id="23"/>
            <w:bookmarkEnd w:id="32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1806AD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4"/>
      <w:bookmarkEnd w:id="33"/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1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34" w:name="_Hlk24047493"/>
      <w:r w:rsidRPr="001806AD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4"/>
      <w:r w:rsidRPr="001806AD">
        <w:rPr>
          <w:rFonts w:ascii="Arial" w:hAnsi="Arial" w:cs="Arial"/>
        </w:rPr>
        <w:t>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5" w:name="_Hlk24896818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областного бюджета, на 2023год и на плановый период 2024 и 2025годов</w:t>
      </w:r>
    </w:p>
    <w:bookmarkEnd w:id="35"/>
    <w:p w:rsidR="00600623" w:rsidRPr="001806AD" w:rsidRDefault="00600623" w:rsidP="00A90895">
      <w:pPr>
        <w:ind w:left="7080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 w:rsidP="00A90895">
      <w:pPr>
        <w:ind w:left="7080" w:firstLine="708"/>
        <w:jc w:val="center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6B0EEB" w:rsidRPr="006A6181" w:rsidTr="006B0EEB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A618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6B0EEB" w:rsidRPr="006A6181" w:rsidTr="006B0EEB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trHeight w:val="759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Объекты </w:t>
            </w:r>
            <w:r w:rsidRPr="006A6181">
              <w:rPr>
                <w:rFonts w:ascii="Arial" w:hAnsi="Arial" w:cs="Arial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4 578</w:t>
            </w:r>
            <w:r w:rsidRPr="006A6181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 xml:space="preserve"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      </w:r>
            <w:r w:rsidRPr="006A6181">
              <w:rPr>
                <w:rFonts w:ascii="Arial" w:hAnsi="Arial" w:cs="Arial"/>
                <w:bCs/>
              </w:rPr>
              <w:lastRenderedPageBreak/>
              <w:t>посредством предоставления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05 1 52 </w:t>
            </w:r>
            <w:r w:rsidRPr="006A6181">
              <w:rPr>
                <w:rFonts w:ascii="Arial" w:hAnsi="Arial" w:cs="Arial"/>
                <w:bCs/>
                <w:lang w:val="en-US"/>
              </w:rPr>
              <w:t>R</w:t>
            </w:r>
            <w:r w:rsidRPr="006A6181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1 159</w:t>
            </w:r>
            <w:r w:rsidRPr="006A6181"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1 159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1 143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8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0,0».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E13A44">
      <w:pPr>
        <w:rPr>
          <w:rFonts w:ascii="Arial" w:hAnsi="Arial" w:cs="Arial"/>
        </w:rPr>
      </w:pPr>
      <w:bookmarkStart w:id="36" w:name="_Hlk241909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53F8A">
      <w:pPr>
        <w:tabs>
          <w:tab w:val="left" w:pos="8505"/>
          <w:tab w:val="left" w:pos="8647"/>
          <w:tab w:val="left" w:pos="8931"/>
        </w:tabs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bookmarkEnd w:id="36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7" w:name="_Hlk24896892"/>
      <w:r w:rsidRPr="001806AD">
        <w:rPr>
          <w:rFonts w:ascii="Arial" w:hAnsi="Arial" w:cs="Arial"/>
          <w:color w:val="000000"/>
        </w:rPr>
        <w:t xml:space="preserve">Программа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 2023 год на плановый период 2024и 2025годов</w:t>
      </w:r>
    </w:p>
    <w:bookmarkEnd w:id="37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2023-2025годах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E344F9">
      <w:pPr>
        <w:ind w:left="7080" w:right="-852" w:firstLine="70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2025год</w:t>
            </w:r>
          </w:p>
        </w:tc>
      </w:tr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</w:tr>
      <w:tr w:rsidR="00600623" w:rsidRPr="001806AD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600623" w:rsidRPr="001806AD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00623" w:rsidRPr="001806AD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2 686,6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8" w:name="_Hlk24896950"/>
      <w:r w:rsidRPr="001806AD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и на плановый период 2024 и 2025 годов </w:t>
      </w:r>
      <w:bookmarkEnd w:id="38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2023 году и плановом периоде 2024 и 2025 годов</w:t>
      </w:r>
    </w:p>
    <w:p w:rsidR="00600623" w:rsidRPr="001806AD" w:rsidRDefault="00600623" w:rsidP="00A90895">
      <w:pPr>
        <w:jc w:val="both"/>
        <w:rPr>
          <w:rFonts w:ascii="Arial" w:hAnsi="Arial" w:cs="Arial"/>
          <w:bCs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600623" w:rsidRPr="001806AD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2025год</w:t>
            </w: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2023 году и плановом периоде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E344F9">
      <w:pPr>
        <w:ind w:left="5664" w:right="-566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Исполнение муниципальных гарантий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E344F9">
      <w:pPr>
        <w:rPr>
          <w:rFonts w:ascii="Arial" w:hAnsi="Arial" w:cs="Arial"/>
        </w:rPr>
      </w:pPr>
      <w:bookmarkStart w:id="39" w:name="_Hlk24386816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E344F9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  Ю.Ю. Сальков</w:t>
      </w:r>
    </w:p>
    <w:bookmarkEnd w:id="39"/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2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40" w:name="_Hlk24897020"/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2023 год</w:t>
      </w:r>
    </w:p>
    <w:bookmarkEnd w:id="40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54708C">
      <w:pPr>
        <w:ind w:left="8080" w:right="141"/>
        <w:rPr>
          <w:rFonts w:ascii="Arial" w:hAnsi="Arial" w:cs="Arial"/>
        </w:rPr>
      </w:pPr>
      <w:r w:rsidRPr="001806AD">
        <w:rPr>
          <w:rFonts w:ascii="Arial" w:hAnsi="Arial" w:cs="Arial"/>
        </w:rPr>
        <w:t>тыс. рублей</w:t>
      </w:r>
    </w:p>
    <w:p w:rsidR="00600623" w:rsidRPr="001806AD" w:rsidRDefault="00600623">
      <w:pPr>
        <w:rPr>
          <w:rFonts w:ascii="Arial" w:hAnsi="Arial" w:cs="Arial"/>
        </w:rPr>
      </w:pPr>
      <w:bookmarkStart w:id="41" w:name="RANGE!A1"/>
      <w:bookmarkEnd w:id="41"/>
    </w:p>
    <w:p w:rsidR="00600623" w:rsidRPr="001806AD" w:rsidRDefault="00600623">
      <w:pPr>
        <w:rPr>
          <w:rFonts w:ascii="Arial" w:hAnsi="Arial" w:cs="Arial"/>
        </w:rPr>
      </w:pPr>
    </w:p>
    <w:tbl>
      <w:tblPr>
        <w:tblW w:w="9831" w:type="dxa"/>
        <w:jc w:val="center"/>
        <w:tblLayout w:type="fixed"/>
        <w:tblLook w:val="00A0"/>
      </w:tblPr>
      <w:tblGrid>
        <w:gridCol w:w="5665"/>
        <w:gridCol w:w="1701"/>
        <w:gridCol w:w="851"/>
        <w:gridCol w:w="1614"/>
      </w:tblGrid>
      <w:tr w:rsidR="006B0EEB" w:rsidRPr="006A6181" w:rsidTr="006B0EEB">
        <w:trPr>
          <w:cantSplit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Сумма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863 844,3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13 555,2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2 844,1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2 844,1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bookmarkStart w:id="42" w:name="RANGE!B18:G19"/>
            <w:bookmarkStart w:id="43" w:name="RANGE!B18"/>
            <w:bookmarkEnd w:id="42"/>
            <w:bookmarkEnd w:id="43"/>
            <w:r w:rsidRPr="006A6181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2 744,1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700,2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2 043,9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2 242,3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425,2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425,2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6 580,0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512,3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512,3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546 503,3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397 058,6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80 470,2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25 150,8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25 150,8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37 538,4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37 103,1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37 103,1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435,3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435,3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17 705,3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17 705,3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281 456,3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28 804,7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28 804,7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441,4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441,4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341,0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341,0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5 644,3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5 644,3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234 197,2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234 197,2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2 172,0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2 172,0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9 720,7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9 720,7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6A618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6A6181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1 192,0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2 044,7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1 738,0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1 738,0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17 600,4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17 600,4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17 600,4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7 612,0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7 612,0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7 612,0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квалификации школьных команд общеобразовательных организаций, в которых осуществляется капитальный ремонт»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0,0 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3 747,0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550,1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550,1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3 196,9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3 196,9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021EВ00000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1 917,1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1 917,1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1 917,1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137 297,6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125 608,6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9 048,4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9 048,4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116 551,1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116 551,1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7 658,9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7 658,9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7 658,9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3 074,6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6A6181">
              <w:rPr>
                <w:rFonts w:ascii="Arial" w:hAnsi="Arial" w:cs="Arial"/>
              </w:rPr>
              <w:t>Сарафановская</w:t>
            </w:r>
            <w:proofErr w:type="spellEnd"/>
            <w:r w:rsidRPr="006A6181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6A6181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6A6181">
              <w:rPr>
                <w:rFonts w:ascii="Arial" w:hAnsi="Arial" w:cs="Arial"/>
              </w:rPr>
              <w:t>с</w:t>
            </w:r>
            <w:proofErr w:type="gramStart"/>
            <w:r w:rsidRPr="006A6181">
              <w:rPr>
                <w:rFonts w:ascii="Arial" w:hAnsi="Arial" w:cs="Arial"/>
              </w:rPr>
              <w:t>.С</w:t>
            </w:r>
            <w:proofErr w:type="gramEnd"/>
            <w:r w:rsidRPr="006A6181">
              <w:rPr>
                <w:rFonts w:ascii="Arial" w:hAnsi="Arial" w:cs="Arial"/>
              </w:rPr>
              <w:t>арафановка</w:t>
            </w:r>
            <w:proofErr w:type="spellEnd"/>
            <w:r w:rsidRPr="006A6181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2 717,3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2 717,3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6A6181">
              <w:rPr>
                <w:rFonts w:ascii="Arial" w:hAnsi="Arial" w:cs="Arial"/>
              </w:rPr>
              <w:t>Сарафановская</w:t>
            </w:r>
            <w:proofErr w:type="spellEnd"/>
            <w:r w:rsidRPr="006A6181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6A6181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6A6181">
              <w:rPr>
                <w:rFonts w:ascii="Arial" w:hAnsi="Arial" w:cs="Arial"/>
              </w:rPr>
              <w:t>с</w:t>
            </w:r>
            <w:proofErr w:type="gramStart"/>
            <w:r w:rsidRPr="006A6181">
              <w:rPr>
                <w:rFonts w:ascii="Arial" w:hAnsi="Arial" w:cs="Arial"/>
              </w:rPr>
              <w:t>.С</w:t>
            </w:r>
            <w:proofErr w:type="gramEnd"/>
            <w:r w:rsidRPr="006A6181">
              <w:rPr>
                <w:rFonts w:ascii="Arial" w:hAnsi="Arial" w:cs="Arial"/>
              </w:rPr>
              <w:t>арафановка</w:t>
            </w:r>
            <w:proofErr w:type="spellEnd"/>
            <w:r w:rsidRPr="006A6181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6A6181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6A6181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6 926,8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5 051,9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1 794,5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3 700,5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3 691,5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23 522,8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23 441,7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314,7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10 328,0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6A6181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6A6181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9 524,4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9 524,4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6A6181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6A6181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6A6181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6A6181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6A6181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6A6181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403,6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403,6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6A6181">
              <w:rPr>
                <w:rFonts w:ascii="Arial" w:hAnsi="Arial" w:cs="Arial"/>
              </w:rPr>
              <w:t>Нарга</w:t>
            </w:r>
            <w:proofErr w:type="spellEnd"/>
            <w:r w:rsidRPr="006A6181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29,3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оборудования для создания «умных</w:t>
            </w:r>
            <w:proofErr w:type="gramStart"/>
            <w:r w:rsidRPr="006A6181">
              <w:rPr>
                <w:rFonts w:ascii="Arial" w:hAnsi="Arial" w:cs="Arial"/>
              </w:rPr>
              <w:t>»с</w:t>
            </w:r>
            <w:proofErr w:type="gramEnd"/>
            <w:r w:rsidRPr="006A6181">
              <w:rPr>
                <w:rFonts w:ascii="Arial" w:hAnsi="Arial" w:cs="Arial"/>
              </w:rPr>
              <w:t>портивных площадок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29,3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29,3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3 148,7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6A618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6A618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2 798,7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2 798,7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6A618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6A618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81,1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81,1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78 209,4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78 209,4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10 488,2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10 488,2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10 488,2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27 543,7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27 543,7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6A6181">
              <w:rPr>
                <w:rFonts w:ascii="Arial" w:hAnsi="Arial" w:cs="Arial"/>
              </w:rPr>
              <w:t>межпоселенческими</w:t>
            </w:r>
            <w:proofErr w:type="spellEnd"/>
            <w:r w:rsidRPr="006A6181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7 904,3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7 904,3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26 723,7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25 354,8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25 354,8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1 368,9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1 368,9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2 465,8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1 729,4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1 729,4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2 935,4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2 935,4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2 935,4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56 296,6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56 179,6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46 526,4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324,2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45 390,0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44 990,0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9 653,2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4 404,9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4 404,9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6A6181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3 915,1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3 915,1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6A6181">
              <w:rPr>
                <w:rFonts w:ascii="Arial" w:hAnsi="Arial" w:cs="Arial"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6A6181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1 333,2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1 333,2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A6181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A6181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13 302,9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12 986,8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2 643,7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2 643,7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2 508,5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4 700,0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4 230,0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4 230,0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5 332,0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4 129,0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4 129,0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Обеспечение многодетных семей в Молчановском районе автономными дымовыми пожарными </w:t>
            </w:r>
            <w:proofErr w:type="spellStart"/>
            <w:r w:rsidRPr="006A6181">
              <w:rPr>
                <w:rFonts w:ascii="Arial" w:hAnsi="Arial" w:cs="Arial"/>
              </w:rPr>
              <w:t>извещателями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6A6181">
              <w:rPr>
                <w:rFonts w:ascii="Arial" w:hAnsi="Arial" w:cs="Arial"/>
              </w:rPr>
              <w:t>внутришкольном</w:t>
            </w:r>
            <w:proofErr w:type="spellEnd"/>
            <w:r w:rsidRPr="006A6181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32 030,9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12 442,0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12 442,0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1 484,6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1 484,6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19 588,9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6A6181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6A6181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1 816,1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39 218,4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542,7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35 652,8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34 567,1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A618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6A6181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2 480,6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2 350,0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1 900,0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1 820,0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59 388,7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43 259,0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39 182,1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4 016,9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197,5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179,5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6A618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6A618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6A6181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1 899,8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1 727,1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172,7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182,7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202,8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798,3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725,7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72,6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6 341,7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5 770,1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571,6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59,5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869,1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202,1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202,1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224,0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224,0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1 885,0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1 885,0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1 165,2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1 165,2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22,6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6A618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11,2»;</w:t>
            </w:r>
          </w:p>
        </w:tc>
      </w:tr>
    </w:tbl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lastRenderedPageBreak/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7.1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9B2A7B">
      <w:pPr>
        <w:ind w:right="282"/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Look w:val="00A0"/>
      </w:tblPr>
      <w:tblGrid>
        <w:gridCol w:w="4815"/>
        <w:gridCol w:w="1618"/>
        <w:gridCol w:w="850"/>
        <w:gridCol w:w="1418"/>
        <w:gridCol w:w="1275"/>
      </w:tblGrid>
      <w:tr w:rsidR="00600623" w:rsidRPr="001806AD" w:rsidTr="009B2A7B">
        <w:trPr>
          <w:cantSplit/>
          <w:tblHeader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9B2A7B">
        <w:trPr>
          <w:cantSplit/>
          <w:trHeight w:val="70"/>
          <w:tblHeader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9B2A7B">
        <w:trPr>
          <w:cantSplit/>
          <w:trHeight w:val="18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548 138,7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9 794,1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9 794,1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bookmarkStart w:id="44" w:name="RANGE!E19"/>
            <w:bookmarkEnd w:id="44"/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356 770,0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357 937,9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349 436,6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350 421,9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42 698,4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43 905,2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276 121,6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276 365,5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Региональный проект «Цифровая образовательная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1806A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1806AD">
              <w:rPr>
                <w:rFonts w:ascii="Arial" w:hAnsi="Arial" w:cs="Arial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6 628,4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3 585,7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3 517,1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28 170,9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29 012,8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29 012,8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06AD">
              <w:rPr>
                <w:rFonts w:ascii="Arial" w:hAnsi="Arial" w:cs="Arial"/>
              </w:rPr>
              <w:t>межпоселенческими</w:t>
            </w:r>
            <w:proofErr w:type="spellEnd"/>
            <w:r w:rsidRPr="001806A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56 940,5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56 823,5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46 526,4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10 297,1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1806A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1 757,0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806AD">
              <w:rPr>
                <w:rFonts w:ascii="Arial" w:hAnsi="Arial" w:cs="Arial"/>
              </w:rPr>
              <w:t>внутришкольном</w:t>
            </w:r>
            <w:proofErr w:type="spellEnd"/>
            <w:r w:rsidRPr="001806A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17 608,9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1806A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1806A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27 523,9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27 464,6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25 278,4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25 398,9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806AD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42 318,4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44 032,2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38 384,4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36 769,4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25 648,4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24 039,9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23 757,8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3 223,5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1 890,6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806A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bookmarkStart w:id="45" w:name="_Hlk24394793"/>
      <w:r w:rsidRPr="001806AD">
        <w:rPr>
          <w:rStyle w:val="fontstyle01"/>
          <w:rFonts w:ascii="Arial" w:hAnsi="Arial" w:cs="Arial"/>
          <w:sz w:val="24"/>
          <w:szCs w:val="24"/>
        </w:rPr>
        <w:lastRenderedPageBreak/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5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46" w:name="_Hlk24897187"/>
      <w:r w:rsidRPr="001806AD">
        <w:rPr>
          <w:rFonts w:ascii="Arial" w:hAnsi="Arial" w:cs="Arial"/>
          <w:color w:val="000000"/>
        </w:rPr>
        <w:t>Перечень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600623" w:rsidRPr="001806AD" w:rsidRDefault="00600623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46"/>
    <w:p w:rsidR="00600623" w:rsidRPr="001806AD" w:rsidRDefault="00600623" w:rsidP="00A9089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Наименование главного распорядителя (распорядителя) 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средствбюджета</w:t>
            </w:r>
            <w:proofErr w:type="spellEnd"/>
            <w:r w:rsidRPr="001806AD">
              <w:rPr>
                <w:rFonts w:ascii="Arial" w:hAnsi="Arial" w:cs="Arial"/>
                <w:b/>
                <w:color w:val="000000"/>
              </w:rPr>
              <w:t xml:space="preserve"> муниципального образования «Молчановский район»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162D67">
      <w:pPr>
        <w:rPr>
          <w:rFonts w:ascii="Arial" w:hAnsi="Arial" w:cs="Arial"/>
        </w:rPr>
      </w:pPr>
      <w:bookmarkStart w:id="47" w:name="_Hlk2465682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162D67">
      <w:pPr>
        <w:rPr>
          <w:rStyle w:val="fontstyle01"/>
          <w:rFonts w:ascii="Arial" w:hAnsi="Arial" w:cs="Arial"/>
          <w:sz w:val="24"/>
          <w:szCs w:val="24"/>
        </w:rPr>
        <w:sectPr w:rsidR="00600623" w:rsidRPr="001806AD" w:rsidSect="001226D4">
          <w:pgSz w:w="11906" w:h="16838"/>
          <w:pgMar w:top="567" w:right="566" w:bottom="1134" w:left="993" w:header="709" w:footer="709" w:gutter="0"/>
          <w:pgNumType w:start="89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7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48" w:name="_Hlk24897232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  <w:r w:rsidR="001A60A5"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</w:rPr>
        <w:t>на 2023 год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48"/>
    <w:p w:rsidR="00600623" w:rsidRPr="001806AD" w:rsidRDefault="00600623" w:rsidP="00D77E83">
      <w:pPr>
        <w:ind w:left="8789" w:right="-1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362" w:type="dxa"/>
        <w:jc w:val="center"/>
        <w:tblLook w:val="00A0"/>
      </w:tblPr>
      <w:tblGrid>
        <w:gridCol w:w="4532"/>
        <w:gridCol w:w="709"/>
        <w:gridCol w:w="567"/>
        <w:gridCol w:w="567"/>
        <w:gridCol w:w="1701"/>
        <w:gridCol w:w="1037"/>
        <w:gridCol w:w="1284"/>
      </w:tblGrid>
      <w:tr w:rsidR="006B0EEB" w:rsidRPr="006A6181" w:rsidTr="006B0EEB">
        <w:trPr>
          <w:cantSplit/>
          <w:tblHeader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bCs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863 844,3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238 382,8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41 535,6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2 214,0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2 214,0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2 214,0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2 214,0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bookmarkStart w:id="49" w:name="RANGE!B19:F20"/>
            <w:bookmarkStart w:id="50" w:name="RANGE!B19"/>
            <w:bookmarkEnd w:id="49"/>
            <w:bookmarkEnd w:id="50"/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2 214,0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6A6181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6A6181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35 793,0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35 776,0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35 776,0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27 276,6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3 339,6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3 339,6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23 877,0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23 877,0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9900140640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182,7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182,7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202,8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798,3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72,6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72,6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725,7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725,7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6 341,7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571,6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571,6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5 770,1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5 770,1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59,5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869,1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9900140940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9900851200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9900851200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9900851200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3 526,3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512,3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512,3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512,3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0155100005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2 654,8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2 654,8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2 643,7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2 643,7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2 508,5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2 508,5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0615200016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0615200016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0615200016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0615300018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359,2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202,2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202,2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202,2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0615600038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0615600038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0615600038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ругие</w:t>
            </w:r>
            <w:proofErr w:type="spellEnd"/>
            <w:r w:rsidRPr="006A6181">
              <w:rPr>
                <w:rFonts w:ascii="Arial" w:hAnsi="Arial" w:cs="Arial"/>
              </w:rPr>
              <w:t xml:space="preserve">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Обеспечение многодетных семей в Молчановском районе автономными дымовыми пожарными </w:t>
            </w:r>
            <w:proofErr w:type="spellStart"/>
            <w:r w:rsidRPr="006A6181">
              <w:rPr>
                <w:rFonts w:ascii="Arial" w:hAnsi="Arial" w:cs="Arial"/>
              </w:rPr>
              <w:t>извещателями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25 708,1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197,5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197,5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197,5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197,5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179,5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179,5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5 268,2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2 844,1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2 844,1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2 844,1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0115100001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0115100001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0115100001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2 744,1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0115140200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700,2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700,2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2 043,9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2 043,9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2 424,1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2 424,1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6A618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6A618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6A6181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1 899,8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172,7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172,7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1 727,1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1 727,1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0145100002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0145100002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0145100002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0145341250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0145341250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0145341250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01453S1250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01453S1250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01453S1250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0715140930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0715140930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0715140930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0145200003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0145200003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0145200003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01452S0020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01452S0020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01452S0020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0725240610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0725240610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0725240610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19 497,4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6A6181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6A6181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0725140120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0725140120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0725140120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2 948,5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01252L5760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01252L5760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01252L5760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1 245,3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081514П020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081514П020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081514П020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1 703,2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0835100026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0835100026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0835100026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107,9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13 696,5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13 571,9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13 571,9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13 571,9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10 488,2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10 488,2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10 488,2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10 488,2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0415340400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0415340400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0415340400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2 935,4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0415440670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2 935,4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0415440670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2 935,4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0415440670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2 935,4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A618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6A6181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0945100031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0945100031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0945100031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65 601,8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64 648,8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64 637,6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64 637,6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27 543,7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27 543,7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27 543,7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6A6181">
              <w:rPr>
                <w:rFonts w:ascii="Arial" w:hAnsi="Arial" w:cs="Arial"/>
              </w:rPr>
              <w:t>межпоселенческими</w:t>
            </w:r>
            <w:proofErr w:type="spellEnd"/>
            <w:r w:rsidRPr="006A6181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7 904,3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7 904,3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0414300000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7 904,3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26 723,7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25 354,8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25 354,8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8 805,1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16 549,7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1 368,9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1 368,9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0415140660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1 368,9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2 465,9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0415200014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0415200045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04152L4670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1 729,4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04152L4670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1 729,4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04152L4670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1 729,4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04152L5191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6A618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59 009,4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1 097,0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0125145766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425,2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0125145766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425,2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0125145766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425,2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01251L5766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01251L5766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01251L5766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01251S5766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01251S5766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01251S5766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A6181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0525140710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0525140710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0525140710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A6181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05251С0710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05251С0710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05251С0710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57 912,4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01351L4970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01351L4970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01351L4970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1 376,5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55 370,8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55 370,8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45 717,6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324,2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324,2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45 390,0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27 990,0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27 990,0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9 653,2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4 404,9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4 404,9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4 404,9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6A6181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0515241190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3 915,1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0515241190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3 915,1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0515241190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3 915,1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6A6181">
              <w:rPr>
                <w:rFonts w:ascii="Arial" w:hAnsi="Arial" w:cs="Arial"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6A6181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05152R0820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1 333,2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05152R0820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1 333,2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05152R0820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1 333,2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1 165,1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1 165,1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1 165,1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9901103000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1 165,1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12 676,1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3 055,1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3 055,1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3 055,1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2 798,7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2 798,7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2 798,7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2 798,7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6A6181">
              <w:rPr>
                <w:rFonts w:ascii="Arial" w:hAnsi="Arial" w:cs="Arial"/>
              </w:rPr>
              <w:t>Нарга</w:t>
            </w:r>
            <w:proofErr w:type="spellEnd"/>
            <w:r w:rsidRPr="006A6181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0315400039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0315400039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0315400039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0315240320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0315240320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0315240320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114,9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03152S0320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03152S0320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03152S0320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780,5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780,5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780,5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780,5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780,5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573,2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573,2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45 557,4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9 422,3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7 565,3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7 565,3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7 565,3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7 285,3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7 285,3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1 657,0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542,6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542,6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0925100028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0925100028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0925100028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236,4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0925200029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0925200029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0925200029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1 114,4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9900700000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0935251180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1 085,7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0915100027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0915100027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0915100027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482,3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34 567,1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0935140М70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0935140М70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0935140М70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16 056,7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0935100М30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10 510,4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569 399,8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558 634,2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54 578,5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54 556,9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54 556,9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25 226,5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0214100A00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25 150,8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0214100A00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25 150,8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0214100A00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25 150,8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0214100А06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0214100А06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0214100А06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29 246,1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28 804,7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28 804,7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28 804,7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441,4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441,4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0215140380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441,4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6A618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6A6181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21,6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449 101,0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443 343,2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306 045,6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37 538,4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37 538,4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37 103,1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37 103,1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14 399,4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22 703,7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236 504,2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234 197,2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234 197,2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77 139,0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157 058,2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2 172,0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2 172,0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759,1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1 413,0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6A618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6A6181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1 107,6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657,0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83,3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573,7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450,6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366,3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17 600,4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02155L3030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17 600,4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02155L3030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17 600,4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02155L3030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5 800,0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02155L3030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11 800,4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7 612,0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02156L3041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7 612,0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02156L3041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7 612,0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02156L3041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1 920,0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02156L3041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5 692,0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0215741170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0215741170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0215741170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02157S1170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0,0 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02157S1170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0,0 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02157S1170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3 747,0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021E441900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550,1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021E441900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550,1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021E441900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550,1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021E452130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3 196,9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021E452130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3 196,9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021E452130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3 196,9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021EВ00000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1 917,1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021EВ51790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1 917,1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021EВ51790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1 917,1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021EВ51790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1 260,5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021EВ51790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656,6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137 297,6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125 608,6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0225141210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9 048,4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0225141210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9 048,4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0225141210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9 048,4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02251L7502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116 551,1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02251L7502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116 551,1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02251L7502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116 551,1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02251S1210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02251S1210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02251S1210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7 658,9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02252L7501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7 658,9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02252L7501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7 658,9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02252L7501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7 658,9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3 074,6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6A6181">
              <w:rPr>
                <w:rFonts w:ascii="Arial" w:hAnsi="Arial" w:cs="Arial"/>
              </w:rPr>
              <w:t>Сарафановская</w:t>
            </w:r>
            <w:proofErr w:type="spellEnd"/>
            <w:r w:rsidRPr="006A6181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6A6181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6A6181">
              <w:rPr>
                <w:rFonts w:ascii="Arial" w:hAnsi="Arial" w:cs="Arial"/>
              </w:rPr>
              <w:t>с</w:t>
            </w:r>
            <w:proofErr w:type="gramStart"/>
            <w:r w:rsidRPr="006A6181">
              <w:rPr>
                <w:rFonts w:ascii="Arial" w:hAnsi="Arial" w:cs="Arial"/>
              </w:rPr>
              <w:t>.С</w:t>
            </w:r>
            <w:proofErr w:type="gramEnd"/>
            <w:r w:rsidRPr="006A6181">
              <w:rPr>
                <w:rFonts w:ascii="Arial" w:hAnsi="Arial" w:cs="Arial"/>
              </w:rPr>
              <w:t>арафановка</w:t>
            </w:r>
            <w:proofErr w:type="spellEnd"/>
            <w:r w:rsidRPr="006A6181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0225341220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2 717,3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0225341220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2 717,3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0225341220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2 717,3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6A6181">
              <w:rPr>
                <w:rFonts w:ascii="Arial" w:hAnsi="Arial" w:cs="Arial"/>
              </w:rPr>
              <w:t>Сарафановская</w:t>
            </w:r>
            <w:proofErr w:type="spellEnd"/>
            <w:r w:rsidRPr="006A6181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6A6181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6A6181">
              <w:rPr>
                <w:rFonts w:ascii="Arial" w:hAnsi="Arial" w:cs="Arial"/>
              </w:rPr>
              <w:t>с</w:t>
            </w:r>
            <w:proofErr w:type="gramStart"/>
            <w:r w:rsidRPr="006A6181">
              <w:rPr>
                <w:rFonts w:ascii="Arial" w:hAnsi="Arial" w:cs="Arial"/>
              </w:rPr>
              <w:t>.С</w:t>
            </w:r>
            <w:proofErr w:type="gramEnd"/>
            <w:r w:rsidRPr="006A6181">
              <w:rPr>
                <w:rFonts w:ascii="Arial" w:hAnsi="Arial" w:cs="Arial"/>
              </w:rPr>
              <w:t>арафановка</w:t>
            </w:r>
            <w:proofErr w:type="spellEnd"/>
            <w:r w:rsidRPr="006A6181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02253S1220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02253S1220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02253S1220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0225400042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0225400042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0225400042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955,5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0515140740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808,8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4 700,0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4 700,0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4 700,0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0615441160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4 230,0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0615441160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4 230,0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0615441160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4 230,0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06154S1160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06154S1160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06154S1160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470,0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224,0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224,0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188,0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6A618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26 309,5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24 690,6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24 690,6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17 705,3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17 705,3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17 705,3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6 781,7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10 923,6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5 985,3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341,0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341,0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5 644,3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5 644,3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3 104,4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2 539,9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0215400007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0215400007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0215400007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1 000,0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1 618,9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1 618,9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1 618,9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1 618,9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16,5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0325100013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28 628,7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23 912,5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11 765,4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9 720,7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0215141330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9 720,7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0215141330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9 720,7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0215141330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3 781,0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0215141330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5 939,7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2 044,7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0215340790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1 738,0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0215340790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1 738,0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0215340790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1 738,0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02153S0790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02153S0790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02153S0790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306,7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6A6181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6A6181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0234100Г00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0234100Г00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0234100Г00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1 519,8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10 627,3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6 926,8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5 051,9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5 051,9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1 794,5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1 794,5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43,4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37,0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3 700,5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3 691,5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3 691,5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4 445,1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4 129,0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4 129,0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4 129,0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4 129,0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0615500037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4 129,0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6A6181">
              <w:rPr>
                <w:rFonts w:ascii="Arial" w:hAnsi="Arial" w:cs="Arial"/>
              </w:rPr>
              <w:t>внутришкольном</w:t>
            </w:r>
            <w:proofErr w:type="spellEnd"/>
            <w:r w:rsidRPr="006A6181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0625100020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0625100020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0625100020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0635100021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0635100021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0635100021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0825100024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0825100024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0825100024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266,1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266,1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266,1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266,1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10 765,6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10 707,3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10 707,3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10 707,3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10 328,0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6A6181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6A6181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9 524,4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9 524,4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9 524,4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6A6181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6A6181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 xml:space="preserve">Корректировка проектной сметной документации по </w:t>
            </w:r>
            <w:proofErr w:type="gramStart"/>
            <w:r w:rsidRPr="006A6181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6A6181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6A6181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6A6181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403,6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403,6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0315300044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403,6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29,3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оборудования для создания «умных</w:t>
            </w:r>
            <w:proofErr w:type="gramStart"/>
            <w:r w:rsidRPr="006A6181">
              <w:rPr>
                <w:rFonts w:ascii="Arial" w:hAnsi="Arial" w:cs="Arial"/>
              </w:rPr>
              <w:t>»с</w:t>
            </w:r>
            <w:proofErr w:type="gramEnd"/>
            <w:r w:rsidRPr="006A6181">
              <w:rPr>
                <w:rFonts w:ascii="Arial" w:hAnsi="Arial" w:cs="Arial"/>
              </w:rPr>
              <w:t>портивных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03155L7530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29,3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03155L7530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29,3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03155L7530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29,3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6A618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6A618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031P540006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6A618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6A618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A6181">
              <w:rPr>
                <w:rFonts w:ascii="Arial" w:hAnsi="Arial" w:cs="Arial"/>
              </w:rPr>
              <w:t>Северск</w:t>
            </w:r>
            <w:proofErr w:type="spellEnd"/>
            <w:r w:rsidRPr="006A618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031P5S0006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031P5S0006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031P5S0006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0315100009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58,3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1 529,6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1 529,6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1 529,6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1 529,6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1 529,6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1 529,6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1 529,6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8 194,2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6 344,0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6A6181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6A6181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3 894,0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3 894,0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3 893,0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3 703,0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3 703,0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190,0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2 450,0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2 450,0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2 450,0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2 350,0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1 900,0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1 820,0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1 820,0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150,0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0955100034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0955200035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0955200035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0955200035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100,0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1 850,2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1 819,6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1 819,6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1 819,6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1 819,6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335,0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1 484,6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1 484,6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0715100023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1 484,6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1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2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3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4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09554L5110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5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09554L5110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</w:t>
            </w:r>
          </w:p>
        </w:tc>
      </w:tr>
      <w:tr w:rsidR="006B0EEB" w:rsidRPr="006A6181" w:rsidTr="006B0EEB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09554L5110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right"/>
              <w:outlineLvl w:val="6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30,6»;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600623" w:rsidRPr="001806AD" w:rsidSect="001226D4">
          <w:pgSz w:w="11906" w:h="16838"/>
          <w:pgMar w:top="567" w:right="566" w:bottom="1134" w:left="993" w:header="709" w:footer="709" w:gutter="0"/>
          <w:pgNumType w:start="90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51" w:name="_Hlk24720307"/>
      <w:r w:rsidRPr="001806AD">
        <w:rPr>
          <w:rFonts w:ascii="Arial" w:hAnsi="Arial" w:cs="Arial"/>
          <w:sz w:val="24"/>
          <w:szCs w:val="24"/>
        </w:rPr>
        <w:lastRenderedPageBreak/>
        <w:t>Приложение 9.1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52" w:name="_Hlk24897410"/>
      <w:bookmarkEnd w:id="51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1806AD">
        <w:rPr>
          <w:rFonts w:ascii="Arial" w:hAnsi="Arial" w:cs="Arial"/>
        </w:rPr>
        <w:t>на плановый период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 2024 и 2025 годов</w:t>
      </w:r>
    </w:p>
    <w:bookmarkEnd w:id="52"/>
    <w:p w:rsidR="00600623" w:rsidRPr="001806AD" w:rsidRDefault="00600623" w:rsidP="00987B9A">
      <w:pPr>
        <w:ind w:left="8931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358" w:type="dxa"/>
        <w:jc w:val="center"/>
        <w:tblLook w:val="00A0"/>
      </w:tblPr>
      <w:tblGrid>
        <w:gridCol w:w="3823"/>
        <w:gridCol w:w="676"/>
        <w:gridCol w:w="496"/>
        <w:gridCol w:w="622"/>
        <w:gridCol w:w="1618"/>
        <w:gridCol w:w="617"/>
        <w:gridCol w:w="1418"/>
        <w:gridCol w:w="1275"/>
      </w:tblGrid>
      <w:tr w:rsidR="00600623" w:rsidRPr="001806AD" w:rsidTr="009B2A7B">
        <w:trPr>
          <w:cantSplit/>
          <w:trHeight w:val="12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1806AD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600623" w:rsidRPr="001806AD" w:rsidTr="009B2A7B">
        <w:trPr>
          <w:cantSplit/>
          <w:trHeight w:val="15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2025 год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548 138,7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144 574,0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144 242,2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28 270,6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27 220,9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1806A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1806A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23 723,9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23 706,9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23 706,9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15 207,5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13 944,2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13 562,2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13 944,2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1 263,3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1 263,3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360,2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11 265,7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5 268,2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806A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Транспорт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1806A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1806A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6 151,1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6 318,9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22 131,9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06AD">
              <w:rPr>
                <w:rFonts w:ascii="Arial" w:hAnsi="Arial" w:cs="Arial"/>
              </w:rPr>
              <w:t>межпоселенческими</w:t>
            </w:r>
            <w:proofErr w:type="spellEnd"/>
            <w:r w:rsidRPr="001806A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56 364,7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45 717,6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10 297,1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1806A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3 167,1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3 167,1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Управление финансов Администрации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34 755,9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37 266,0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9 184,7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11 754,1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4 254,6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4 254,6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Непрограммные</w:t>
            </w:r>
            <w:proofErr w:type="spellEnd"/>
            <w:r w:rsidRPr="001806AD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7 019,5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24 141,4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358 439,3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359 607,2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358 089,3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359 257,2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14 137,2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29 246,1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285 165,3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284 132,5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284 132,5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8 178,9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8 409,2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8 178,9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8 409,2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11 095,8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11 095,8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236 715,1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236 995,0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68 540,0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68 405,0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68 540,0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166 148,0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166 148,0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5 454,8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5 608,5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5 454,8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5 608,5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4 544,5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4 544,5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19 400,9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19 547,5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19 130,9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19 277,5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11 761,5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1806A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1806AD">
              <w:rPr>
                <w:rFonts w:ascii="Arial" w:hAnsi="Arial" w:cs="Arial"/>
              </w:rPr>
              <w:t>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6 628,4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806AD">
              <w:rPr>
                <w:rFonts w:ascii="Arial" w:hAnsi="Arial" w:cs="Arial"/>
              </w:rPr>
              <w:t>внутришкольном</w:t>
            </w:r>
            <w:proofErr w:type="spellEnd"/>
            <w:r w:rsidRPr="001806A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4 600,9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4 713,2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3 653,2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1806A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1806A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2 163,2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2 163,2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1 007,0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Style w:val="fontstyle01"/>
          <w:rFonts w:ascii="Arial" w:hAnsi="Arial" w:cs="Arial"/>
          <w:sz w:val="24"/>
          <w:szCs w:val="24"/>
        </w:rPr>
        <w:sectPr w:rsidR="00600623" w:rsidRPr="001806AD" w:rsidSect="001560E1">
          <w:pgSz w:w="11906" w:h="16838"/>
          <w:pgMar w:top="567" w:right="566" w:bottom="1134" w:left="993" w:header="709" w:footer="709" w:gutter="0"/>
          <w:pgNumType w:start="14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53" w:name="_Hlk24720233"/>
      <w:r w:rsidRPr="001806AD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600623" w:rsidRPr="001806AD" w:rsidRDefault="00600623" w:rsidP="00A90895">
      <w:pPr>
        <w:ind w:left="7788" w:firstLine="70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 решению Думы Молчановского района</w:t>
      </w:r>
    </w:p>
    <w:p w:rsidR="00600623" w:rsidRPr="001806AD" w:rsidRDefault="00600623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8496" w:right="-1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2025годов</w:t>
      </w:r>
      <w:bookmarkEnd w:id="53"/>
    </w:p>
    <w:p w:rsidR="00600623" w:rsidRPr="001806AD" w:rsidRDefault="00600623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54" w:name="_Hlk24897613"/>
      <w:r w:rsidRPr="001806AD">
        <w:rPr>
          <w:rFonts w:ascii="Arial" w:hAnsi="Arial" w:cs="Arial"/>
          <w:bCs/>
        </w:rPr>
        <w:t>Объем бюджетных ассигнований,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на </w:t>
      </w:r>
      <w:r w:rsidRPr="001806AD">
        <w:rPr>
          <w:rFonts w:ascii="Arial" w:hAnsi="Arial" w:cs="Arial"/>
          <w:bCs/>
        </w:rPr>
        <w:t>2023 год и на плановый период 2024 и 2025 годов</w:t>
      </w:r>
    </w:p>
    <w:bookmarkEnd w:id="54"/>
    <w:p w:rsidR="00600623" w:rsidRPr="001806AD" w:rsidRDefault="00600623" w:rsidP="00A90895">
      <w:pPr>
        <w:ind w:left="12900"/>
        <w:rPr>
          <w:rFonts w:ascii="Arial" w:hAnsi="Arial" w:cs="Arial"/>
        </w:rPr>
      </w:pPr>
    </w:p>
    <w:tbl>
      <w:tblPr>
        <w:tblW w:w="14913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132"/>
      </w:tblGrid>
      <w:tr w:rsidR="00600623" w:rsidRPr="001806AD" w:rsidTr="00176C89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600623" w:rsidRPr="001806AD" w:rsidTr="00176C89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2546B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2546B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2546B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2025 год</w:t>
            </w:r>
          </w:p>
        </w:tc>
      </w:tr>
      <w:tr w:rsidR="00600623" w:rsidRPr="001806AD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600623" w:rsidRPr="001806AD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600623" w:rsidRPr="001806AD" w:rsidTr="00176C89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</w:t>
            </w:r>
            <w:r w:rsidRPr="001806AD">
              <w:rPr>
                <w:rFonts w:ascii="Arial" w:hAnsi="Arial" w:cs="Arial"/>
              </w:rPr>
              <w:lastRenderedPageBreak/>
              <w:t>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</w:t>
            </w:r>
            <w:r w:rsidRPr="001806AD">
              <w:rPr>
                <w:rFonts w:ascii="Arial" w:hAnsi="Arial" w:cs="Arial"/>
              </w:rPr>
              <w:lastRenderedPageBreak/>
              <w:t>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176C89">
        <w:trPr>
          <w:trHeight w:val="39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600623" w:rsidRPr="001806AD" w:rsidTr="00176C89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2025 год</w:t>
            </w:r>
          </w:p>
        </w:tc>
      </w:tr>
      <w:tr w:rsidR="00600623" w:rsidRPr="001806AD" w:rsidTr="00176C89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1806AD">
              <w:rPr>
                <w:rFonts w:ascii="Arial" w:hAnsi="Arial" w:cs="Arial"/>
              </w:rPr>
              <w:t>дств пр</w:t>
            </w:r>
            <w:proofErr w:type="gramEnd"/>
            <w:r w:rsidRPr="001806AD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7B4287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17 000,0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17 000,0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17 000,0</w:t>
            </w:r>
          </w:p>
        </w:tc>
      </w:tr>
      <w:tr w:rsidR="00600623" w:rsidRPr="001806AD" w:rsidTr="00176C89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17 324,2</w:t>
            </w:r>
          </w:p>
        </w:tc>
      </w:tr>
    </w:tbl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  <w:bCs/>
        </w:rPr>
        <w:t>Молчановского района</w:t>
      </w:r>
      <w:r>
        <w:rPr>
          <w:rFonts w:ascii="Arial" w:hAnsi="Arial" w:cs="Arial"/>
          <w:bCs/>
        </w:rPr>
        <w:t xml:space="preserve">                                                       </w:t>
      </w:r>
      <w:r w:rsidRPr="001806AD">
        <w:rPr>
          <w:rFonts w:ascii="Arial" w:hAnsi="Arial" w:cs="Arial"/>
          <w:bCs/>
        </w:rPr>
        <w:t>С.В. Меньшова</w:t>
      </w:r>
    </w:p>
    <w:p w:rsidR="00600623" w:rsidRPr="001806AD" w:rsidRDefault="00600623" w:rsidP="00A90895">
      <w:pPr>
        <w:keepNext/>
        <w:ind w:right="96" w:firstLine="720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 w:firstLine="720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Глава Молчановского района                                                                               Ю.Ю. Сальков</w:t>
      </w: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600623" w:rsidRPr="001806AD" w:rsidSect="001560E1">
          <w:headerReference w:type="default" r:id="rId13"/>
          <w:headerReference w:type="first" r:id="rId14"/>
          <w:pgSz w:w="16838" w:h="11906" w:orient="landscape"/>
          <w:pgMar w:top="1701" w:right="567" w:bottom="851" w:left="1134" w:header="709" w:footer="709" w:gutter="0"/>
          <w:pgNumType w:start="198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ind w:firstLine="720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5" w:name="_Hlk24897730"/>
      <w:r w:rsidRPr="001806AD">
        <w:rPr>
          <w:rFonts w:ascii="Arial" w:hAnsi="Arial" w:cs="Arial"/>
          <w:color w:val="000000"/>
        </w:rPr>
        <w:t>Случаи и порядок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55"/>
    </w:p>
    <w:p w:rsidR="00600623" w:rsidRPr="001806AD" w:rsidRDefault="00600623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56" w:name="_Hlk9007939"/>
    </w:p>
    <w:bookmarkEnd w:id="56"/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1806AD">
        <w:rPr>
          <w:rFonts w:ascii="Arial" w:hAnsi="Arial" w:cs="Arial"/>
          <w:color w:val="000000"/>
        </w:rPr>
        <w:t>отдельным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  <w:proofErr w:type="spellStart"/>
      <w:r w:rsidRPr="001806AD">
        <w:rPr>
          <w:rFonts w:ascii="Arial" w:hAnsi="Arial" w:cs="Arial"/>
          <w:color w:val="000000"/>
        </w:rPr>
        <w:t>подотраслям</w:t>
      </w:r>
      <w:proofErr w:type="spellEnd"/>
      <w:r w:rsidRPr="001806AD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1806AD">
        <w:rPr>
          <w:rFonts w:ascii="Arial" w:hAnsi="Arial" w:cs="Arial"/>
          <w:color w:val="000000"/>
        </w:rPr>
        <w:t>дств впр</w:t>
      </w:r>
      <w:proofErr w:type="gramEnd"/>
      <w:r w:rsidRPr="001806AD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1806AD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  <w:proofErr w:type="gramEnd"/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  <w:bookmarkStart w:id="57" w:name="_Hlk9173018"/>
      <w:r w:rsidRPr="001806AD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С.В. Меньшова</w:t>
      </w: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  <w:sectPr w:rsidR="00600623" w:rsidRPr="001806AD" w:rsidSect="00772325">
          <w:headerReference w:type="default" r:id="rId15"/>
          <w:headerReference w:type="first" r:id="rId16"/>
          <w:pgSz w:w="11906" w:h="16838"/>
          <w:pgMar w:top="567" w:right="851" w:bottom="1134" w:left="1701" w:header="709" w:footer="709" w:gutter="0"/>
          <w:pgNumType w:start="200"/>
          <w:cols w:space="708"/>
          <w:titlePg/>
          <w:docGrid w:linePitch="360"/>
        </w:sect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Ю.Ю. Сальков</w:t>
      </w:r>
      <w:bookmarkEnd w:id="57"/>
    </w:p>
    <w:p w:rsidR="00600623" w:rsidRPr="001806AD" w:rsidRDefault="00600623" w:rsidP="00A90895">
      <w:pPr>
        <w:ind w:left="3545" w:firstLine="708"/>
        <w:rPr>
          <w:rFonts w:ascii="Arial" w:hAnsi="Arial" w:cs="Arial"/>
        </w:rPr>
      </w:pPr>
    </w:p>
    <w:p w:rsidR="00600623" w:rsidRPr="001806AD" w:rsidRDefault="00600623" w:rsidP="004153FD">
      <w:pPr>
        <w:pStyle w:val="1"/>
        <w:ind w:right="-142" w:firstLine="425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12</w:t>
      </w:r>
    </w:p>
    <w:p w:rsidR="00600623" w:rsidRPr="001806AD" w:rsidRDefault="00600623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4153FD">
      <w:pPr>
        <w:ind w:left="3828" w:right="-142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</w:p>
    <w:p w:rsidR="00600623" w:rsidRPr="001806AD" w:rsidRDefault="00600623" w:rsidP="00A90895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600623" w:rsidRPr="001806AD" w:rsidTr="0068002F">
        <w:trPr>
          <w:trHeight w:val="1034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600623" w:rsidRPr="001806AD" w:rsidRDefault="00600623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1806AD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proofErr w:type="gramEnd"/>
          </w:p>
        </w:tc>
      </w:tr>
      <w:tr w:rsidR="00600623" w:rsidRPr="001806AD" w:rsidTr="0068002F">
        <w:trPr>
          <w:trHeight w:val="665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7" w:type="dxa"/>
          </w:tcPr>
          <w:p w:rsidR="00600623" w:rsidRPr="001806AD" w:rsidRDefault="00600623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600623" w:rsidRPr="001806AD" w:rsidTr="0068002F">
        <w:trPr>
          <w:trHeight w:val="609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600623" w:rsidRPr="001806AD" w:rsidTr="0068002F">
        <w:trPr>
          <w:trHeight w:val="369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2.2.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Cs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2.3.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8955D7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осуществление капитальных вложений в объекты муниципальной собственности в сфере обращения с твёрдыми коммунальными отходами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F21706">
      <w:pPr>
        <w:ind w:left="-142" w:right="-42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Председатель Думы Молчановского района</w:t>
      </w:r>
      <w:r>
        <w:rPr>
          <w:rFonts w:ascii="Arial" w:hAnsi="Arial" w:cs="Arial"/>
          <w:color w:val="000000"/>
        </w:rPr>
        <w:t xml:space="preserve">               </w:t>
      </w:r>
      <w:r w:rsidRPr="001806AD">
        <w:rPr>
          <w:rFonts w:ascii="Arial" w:hAnsi="Arial" w:cs="Arial"/>
          <w:color w:val="000000"/>
        </w:rPr>
        <w:t>С.В. Меньшова</w:t>
      </w: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2546B">
      <w:pPr>
        <w:ind w:left="-142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br w:type="page"/>
      </w:r>
    </w:p>
    <w:p w:rsidR="00600623" w:rsidRPr="001806AD" w:rsidRDefault="00600623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13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ind w:firstLine="720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8" w:name="_Hlk24897819"/>
      <w:r w:rsidRPr="001806AD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на 2023 год и на плановый период 2024 и 2025годов</w:t>
      </w:r>
    </w:p>
    <w:bookmarkEnd w:id="58"/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2813D6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Таблица 1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9" w:name="_Hlk24897914"/>
      <w:r w:rsidRPr="001806AD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</w:t>
      </w:r>
    </w:p>
    <w:bookmarkEnd w:id="59"/>
    <w:p w:rsidR="00600623" w:rsidRPr="001806AD" w:rsidRDefault="00600623" w:rsidP="004153FD">
      <w:pPr>
        <w:tabs>
          <w:tab w:val="left" w:pos="9356"/>
        </w:tabs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5005C" w:rsidRPr="006A6181" w:rsidTr="00093D89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3794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 xml:space="preserve">Размер дотации </w:t>
            </w:r>
            <w:r w:rsidRPr="006A6181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>в том числе: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3794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bookmarkStart w:id="60" w:name="_Hlk24706237"/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2 785,5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617,6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1 343,3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2 815,2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438,4</w:t>
            </w:r>
          </w:p>
        </w:tc>
      </w:tr>
      <w:bookmarkEnd w:id="60"/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8 000,0</w:t>
            </w:r>
          </w:p>
        </w:tc>
      </w:tr>
    </w:tbl>
    <w:p w:rsidR="0075005C" w:rsidRPr="006A6181" w:rsidRDefault="00600623" w:rsidP="0075005C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000000"/>
        </w:rPr>
        <w:br w:type="page"/>
      </w:r>
      <w:r w:rsidR="0075005C" w:rsidRPr="006A6181">
        <w:rPr>
          <w:rFonts w:ascii="Arial" w:hAnsi="Arial" w:cs="Arial"/>
          <w:color w:val="auto"/>
          <w:sz w:val="24"/>
          <w:szCs w:val="24"/>
        </w:rPr>
        <w:lastRenderedPageBreak/>
        <w:t>Таблица 1.1</w:t>
      </w:r>
    </w:p>
    <w:p w:rsidR="0075005C" w:rsidRPr="006A6181" w:rsidRDefault="0075005C" w:rsidP="0075005C">
      <w:pPr>
        <w:ind w:right="98"/>
        <w:jc w:val="center"/>
        <w:rPr>
          <w:rFonts w:ascii="Arial" w:hAnsi="Arial" w:cs="Arial"/>
          <w:color w:val="000000"/>
        </w:rPr>
      </w:pPr>
      <w:bookmarkStart w:id="61" w:name="_Hlk24897949"/>
      <w:r w:rsidRPr="006A6181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5005C" w:rsidRPr="006A6181" w:rsidRDefault="0075005C" w:rsidP="0075005C">
      <w:pPr>
        <w:ind w:right="98"/>
        <w:jc w:val="center"/>
        <w:rPr>
          <w:rFonts w:ascii="Arial" w:hAnsi="Arial" w:cs="Arial"/>
          <w:color w:val="000000"/>
        </w:rPr>
      </w:pPr>
      <w:r w:rsidRPr="006A6181">
        <w:rPr>
          <w:rFonts w:ascii="Arial" w:hAnsi="Arial" w:cs="Arial"/>
          <w:color w:val="000000"/>
        </w:rPr>
        <w:t xml:space="preserve">на 2024 год </w:t>
      </w:r>
      <w:bookmarkEnd w:id="61"/>
    </w:p>
    <w:p w:rsidR="0075005C" w:rsidRPr="006A6181" w:rsidRDefault="0075005C" w:rsidP="0075005C">
      <w:pPr>
        <w:ind w:right="142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5005C" w:rsidRPr="006A6181" w:rsidTr="00093D89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3794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 xml:space="preserve">Размер дотации </w:t>
            </w:r>
            <w:r w:rsidRPr="006A6181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>в том числе: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3794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4 035,6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602,9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2 232,7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570,9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557,9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8 000,0</w:t>
            </w:r>
          </w:p>
        </w:tc>
      </w:tr>
    </w:tbl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</w:p>
    <w:p w:rsidR="0075005C" w:rsidRPr="006A6181" w:rsidRDefault="0075005C" w:rsidP="0075005C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1.2</w:t>
      </w: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  <w:bookmarkStart w:id="62" w:name="_Hlk24897967"/>
      <w:r w:rsidRPr="006A6181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 xml:space="preserve">на 2025 год </w:t>
      </w:r>
    </w:p>
    <w:bookmarkEnd w:id="62"/>
    <w:p w:rsidR="0075005C" w:rsidRPr="006A6181" w:rsidRDefault="0075005C" w:rsidP="0075005C">
      <w:pPr>
        <w:ind w:right="142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5005C" w:rsidRPr="006A6181" w:rsidTr="00093D89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3794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 xml:space="preserve">Размер дотации </w:t>
            </w:r>
            <w:r w:rsidRPr="006A6181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>в том числе: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3794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2 787,7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618,5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1 348,8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2 809,1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75005C" w:rsidRPr="006A6181" w:rsidTr="00093D89">
        <w:trPr>
          <w:jc w:val="center"/>
        </w:trPr>
        <w:tc>
          <w:tcPr>
            <w:tcW w:w="3794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8 000,0</w:t>
            </w:r>
          </w:p>
        </w:tc>
      </w:tr>
    </w:tbl>
    <w:p w:rsidR="0075005C" w:rsidRPr="006A6181" w:rsidRDefault="0075005C" w:rsidP="0075005C">
      <w:pPr>
        <w:pStyle w:val="2"/>
        <w:ind w:right="425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2</w:t>
      </w:r>
    </w:p>
    <w:p w:rsidR="0075005C" w:rsidRPr="006A6181" w:rsidRDefault="0075005C" w:rsidP="0075005C">
      <w:pPr>
        <w:jc w:val="center"/>
        <w:rPr>
          <w:rFonts w:ascii="Arial" w:hAnsi="Arial" w:cs="Arial"/>
        </w:rPr>
      </w:pPr>
      <w:bookmarkStart w:id="63" w:name="_Hlk24898145"/>
      <w:r w:rsidRPr="006A6181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75005C" w:rsidRPr="006A6181" w:rsidRDefault="0075005C" w:rsidP="0075005C">
      <w:pPr>
        <w:jc w:val="center"/>
        <w:rPr>
          <w:rFonts w:ascii="Arial" w:hAnsi="Arial" w:cs="Arial"/>
        </w:rPr>
      </w:pPr>
    </w:p>
    <w:p w:rsidR="0075005C" w:rsidRPr="006A6181" w:rsidRDefault="0075005C" w:rsidP="0075005C">
      <w:pPr>
        <w:ind w:right="283"/>
        <w:jc w:val="right"/>
        <w:rPr>
          <w:rFonts w:ascii="Arial" w:hAnsi="Arial" w:cs="Arial"/>
          <w:bCs/>
        </w:rPr>
      </w:pPr>
      <w:bookmarkStart w:id="64" w:name="_Hlk24552702"/>
      <w:bookmarkEnd w:id="63"/>
      <w:r w:rsidRPr="006A6181">
        <w:rPr>
          <w:rFonts w:ascii="Arial" w:hAnsi="Arial" w:cs="Arial"/>
        </w:rPr>
        <w:t xml:space="preserve"> </w:t>
      </w:r>
      <w:r w:rsidRPr="006A6181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5005C" w:rsidRPr="006A6181" w:rsidTr="00093D89">
        <w:trPr>
          <w:trHeight w:val="271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16 548,9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16 548,9</w:t>
            </w:r>
          </w:p>
        </w:tc>
      </w:tr>
      <w:bookmarkEnd w:id="64"/>
    </w:tbl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pStyle w:val="2"/>
        <w:ind w:right="283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3</w:t>
      </w:r>
    </w:p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jc w:val="center"/>
        <w:rPr>
          <w:rFonts w:ascii="Arial" w:hAnsi="Arial" w:cs="Arial"/>
        </w:rPr>
      </w:pPr>
      <w:bookmarkStart w:id="65" w:name="_Hlk24898170"/>
      <w:r w:rsidRPr="006A6181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65"/>
    </w:p>
    <w:p w:rsidR="0075005C" w:rsidRPr="006A6181" w:rsidRDefault="0075005C" w:rsidP="0075005C">
      <w:pPr>
        <w:ind w:right="283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5005C" w:rsidRPr="006A6181" w:rsidTr="00093D89">
        <w:trPr>
          <w:trHeight w:val="271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713,7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1 340,6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366,6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134,3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243,5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2 798,7</w:t>
            </w:r>
          </w:p>
        </w:tc>
      </w:tr>
    </w:tbl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pStyle w:val="2"/>
        <w:ind w:right="283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4</w:t>
      </w:r>
    </w:p>
    <w:p w:rsidR="0075005C" w:rsidRPr="006A6181" w:rsidRDefault="0075005C" w:rsidP="0075005C">
      <w:pPr>
        <w:jc w:val="center"/>
        <w:rPr>
          <w:rFonts w:ascii="Arial" w:hAnsi="Arial" w:cs="Arial"/>
        </w:rPr>
      </w:pPr>
      <w:r w:rsidRPr="006A6181">
        <w:rPr>
          <w:rFonts w:ascii="Arial" w:hAnsi="Arial" w:cs="Arial"/>
          <w:bCs/>
        </w:rPr>
        <w:t>Распределение субсидий</w:t>
      </w:r>
      <w:r w:rsidRPr="006A6181">
        <w:rPr>
          <w:rFonts w:ascii="Arial" w:hAnsi="Arial" w:cs="Arial"/>
        </w:rPr>
        <w:t xml:space="preserve"> </w:t>
      </w:r>
      <w:r w:rsidRPr="006A6181">
        <w:rPr>
          <w:rFonts w:ascii="Arial" w:hAnsi="Arial" w:cs="Arial"/>
          <w:bCs/>
        </w:rPr>
        <w:t>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75005C" w:rsidRPr="006A6181" w:rsidRDefault="0075005C" w:rsidP="0075005C">
      <w:pPr>
        <w:ind w:right="142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5005C" w:rsidRPr="006A6181" w:rsidTr="00093D89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3 207,3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4 355,7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1 629,6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lastRenderedPageBreak/>
              <w:t>Суйгинское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555,1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874,7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A6181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10 622,4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</w:tbl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pStyle w:val="2"/>
        <w:ind w:right="425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5</w:t>
      </w:r>
    </w:p>
    <w:p w:rsidR="0075005C" w:rsidRPr="006A6181" w:rsidRDefault="0075005C" w:rsidP="0075005C">
      <w:pPr>
        <w:ind w:right="283"/>
        <w:jc w:val="center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Распределение субсидий</w:t>
      </w:r>
      <w:r w:rsidRPr="006A6181">
        <w:rPr>
          <w:rFonts w:ascii="Arial" w:hAnsi="Arial" w:cs="Arial"/>
        </w:rPr>
        <w:t xml:space="preserve"> </w:t>
      </w:r>
      <w:r w:rsidRPr="006A6181">
        <w:rPr>
          <w:rFonts w:ascii="Arial" w:hAnsi="Arial" w:cs="Arial"/>
          <w:bCs/>
        </w:rPr>
        <w:t xml:space="preserve">местным бюджетам </w:t>
      </w:r>
      <w:proofErr w:type="gramStart"/>
      <w:r w:rsidRPr="006A6181">
        <w:rPr>
          <w:rFonts w:ascii="Arial" w:hAnsi="Arial" w:cs="Arial"/>
          <w:bCs/>
        </w:rPr>
        <w:t>на осуществление капитальных вложений в объекты муниципальной собственности в сфере обращения с твёрдыми коммунальными отходами</w:t>
      </w:r>
      <w:proofErr w:type="gramEnd"/>
      <w:r w:rsidRPr="006A6181">
        <w:rPr>
          <w:rFonts w:ascii="Arial" w:hAnsi="Arial" w:cs="Arial"/>
          <w:bCs/>
        </w:rPr>
        <w:t xml:space="preserve"> на 2023 год</w:t>
      </w:r>
    </w:p>
    <w:p w:rsidR="0075005C" w:rsidRPr="006A6181" w:rsidRDefault="0075005C" w:rsidP="0075005C">
      <w:pPr>
        <w:jc w:val="center"/>
        <w:rPr>
          <w:rFonts w:ascii="Arial" w:hAnsi="Arial" w:cs="Arial"/>
        </w:rPr>
      </w:pPr>
    </w:p>
    <w:p w:rsidR="0075005C" w:rsidRPr="006A6181" w:rsidRDefault="0075005C" w:rsidP="0075005C">
      <w:pPr>
        <w:ind w:left="3540" w:right="425" w:firstLine="708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75005C" w:rsidRPr="006A6181" w:rsidTr="00093D89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6075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</w:tr>
      <w:tr w:rsidR="0075005C" w:rsidRPr="006A6181" w:rsidTr="00093D89">
        <w:trPr>
          <w:jc w:val="center"/>
        </w:trPr>
        <w:tc>
          <w:tcPr>
            <w:tcW w:w="6075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1 703,2</w:t>
            </w:r>
          </w:p>
        </w:tc>
      </w:tr>
      <w:tr w:rsidR="0075005C" w:rsidRPr="006A6181" w:rsidTr="00093D89">
        <w:trPr>
          <w:jc w:val="center"/>
        </w:trPr>
        <w:tc>
          <w:tcPr>
            <w:tcW w:w="6075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1 703,2</w:t>
            </w:r>
          </w:p>
        </w:tc>
      </w:tr>
    </w:tbl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pStyle w:val="2"/>
        <w:ind w:right="425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6</w:t>
      </w:r>
    </w:p>
    <w:p w:rsidR="0075005C" w:rsidRPr="006A6181" w:rsidRDefault="0075005C" w:rsidP="0075005C">
      <w:pPr>
        <w:ind w:right="283"/>
        <w:jc w:val="center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Распределение субсидий</w:t>
      </w:r>
      <w:r w:rsidRPr="006A6181">
        <w:rPr>
          <w:rFonts w:ascii="Arial" w:hAnsi="Arial" w:cs="Arial"/>
        </w:rPr>
        <w:t xml:space="preserve"> </w:t>
      </w:r>
      <w:r w:rsidRPr="006A6181">
        <w:rPr>
          <w:rFonts w:ascii="Arial" w:hAnsi="Arial" w:cs="Arial"/>
          <w:bCs/>
        </w:rPr>
        <w:t>местным бюджетам на подготовку проектов изменений в генеральные планы, правила землепользования и застройки на 2023 год</w:t>
      </w:r>
    </w:p>
    <w:p w:rsidR="0075005C" w:rsidRPr="006A6181" w:rsidRDefault="0075005C" w:rsidP="0075005C">
      <w:pPr>
        <w:jc w:val="center"/>
        <w:rPr>
          <w:rFonts w:ascii="Arial" w:hAnsi="Arial" w:cs="Arial"/>
        </w:rPr>
      </w:pPr>
    </w:p>
    <w:p w:rsidR="0075005C" w:rsidRPr="006A6181" w:rsidRDefault="0075005C" w:rsidP="0075005C">
      <w:pPr>
        <w:ind w:right="425"/>
        <w:jc w:val="right"/>
        <w:rPr>
          <w:rFonts w:ascii="Arial" w:hAnsi="Arial" w:cs="Arial"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75005C" w:rsidRPr="006A6181" w:rsidTr="00093D89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6075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</w:tr>
      <w:tr w:rsidR="0075005C" w:rsidRPr="006A6181" w:rsidTr="00093D89">
        <w:trPr>
          <w:jc w:val="center"/>
        </w:trPr>
        <w:tc>
          <w:tcPr>
            <w:tcW w:w="6075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75005C" w:rsidRPr="006A6181" w:rsidTr="00093D89">
        <w:trPr>
          <w:jc w:val="center"/>
        </w:trPr>
        <w:tc>
          <w:tcPr>
            <w:tcW w:w="6075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75005C" w:rsidRPr="006A6181" w:rsidTr="00093D89">
        <w:trPr>
          <w:jc w:val="center"/>
        </w:trPr>
        <w:tc>
          <w:tcPr>
            <w:tcW w:w="6075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75005C" w:rsidRPr="006A6181" w:rsidTr="00093D89">
        <w:trPr>
          <w:jc w:val="center"/>
        </w:trPr>
        <w:tc>
          <w:tcPr>
            <w:tcW w:w="6075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75005C" w:rsidRPr="006A6181" w:rsidTr="00093D89">
        <w:trPr>
          <w:jc w:val="center"/>
        </w:trPr>
        <w:tc>
          <w:tcPr>
            <w:tcW w:w="6075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3 040,0</w:t>
            </w:r>
          </w:p>
        </w:tc>
      </w:tr>
    </w:tbl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pStyle w:val="2"/>
        <w:ind w:right="283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7</w:t>
      </w: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</w:p>
    <w:p w:rsidR="0075005C" w:rsidRPr="006A6181" w:rsidRDefault="0075005C" w:rsidP="0075005C">
      <w:pPr>
        <w:ind w:right="141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5005C" w:rsidRPr="006A6181" w:rsidTr="00093D89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75005C" w:rsidRPr="006A6181" w:rsidRDefault="0075005C" w:rsidP="00093D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541,0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75005C" w:rsidRPr="006A6181" w:rsidRDefault="0075005C" w:rsidP="00093D89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75005C" w:rsidRPr="006A6181" w:rsidRDefault="0075005C" w:rsidP="00093D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Суйгинское</w:t>
            </w:r>
            <w:proofErr w:type="spellEnd"/>
            <w:r w:rsidRPr="006A6181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75005C" w:rsidRPr="006A6181" w:rsidRDefault="0075005C" w:rsidP="00093D89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1 085,7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1 178,8</w:t>
            </w:r>
          </w:p>
        </w:tc>
      </w:tr>
    </w:tbl>
    <w:p w:rsidR="0075005C" w:rsidRPr="006A6181" w:rsidRDefault="0075005C" w:rsidP="0075005C">
      <w:pPr>
        <w:ind w:right="98"/>
        <w:rPr>
          <w:rFonts w:ascii="Arial" w:hAnsi="Arial" w:cs="Arial"/>
          <w:color w:val="000000"/>
        </w:rPr>
      </w:pPr>
    </w:p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br w:type="page"/>
      </w:r>
    </w:p>
    <w:p w:rsidR="0075005C" w:rsidRPr="006A6181" w:rsidRDefault="0075005C" w:rsidP="0075005C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8</w:t>
      </w:r>
    </w:p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  <w:proofErr w:type="gramStart"/>
      <w:r w:rsidRPr="006A6181">
        <w:rPr>
          <w:rFonts w:ascii="Arial" w:hAnsi="Arial" w:cs="Arial"/>
          <w:bCs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</w:t>
      </w:r>
      <w:proofErr w:type="gramEnd"/>
      <w:r w:rsidRPr="006A6181">
        <w:rPr>
          <w:rFonts w:ascii="Arial" w:hAnsi="Arial" w:cs="Arial"/>
          <w:bCs/>
        </w:rPr>
        <w:t xml:space="preserve"> </w:t>
      </w:r>
      <w:proofErr w:type="gramStart"/>
      <w:r w:rsidRPr="006A6181">
        <w:rPr>
          <w:rFonts w:ascii="Arial" w:hAnsi="Arial" w:cs="Arial"/>
          <w:bCs/>
        </w:rPr>
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  <w:proofErr w:type="gramEnd"/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</w:p>
    <w:p w:rsidR="0075005C" w:rsidRPr="006A6181" w:rsidRDefault="0075005C" w:rsidP="0075005C">
      <w:pPr>
        <w:ind w:right="141"/>
        <w:jc w:val="center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5005C" w:rsidRPr="006A6181" w:rsidTr="00093D89">
        <w:trPr>
          <w:trHeight w:val="271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2 133,1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2 793,1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2 793,1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891,0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891,0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891,0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891,0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3 915,1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4 575,1</w:t>
            </w:r>
          </w:p>
        </w:tc>
      </w:tr>
    </w:tbl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9</w:t>
      </w:r>
    </w:p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  <w:proofErr w:type="gramStart"/>
      <w:r w:rsidRPr="006A6181">
        <w:rPr>
          <w:rFonts w:ascii="Arial" w:hAnsi="Arial" w:cs="Arial"/>
          <w:bCs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</w:t>
      </w:r>
      <w:proofErr w:type="gramEnd"/>
      <w:r w:rsidRPr="006A6181">
        <w:rPr>
          <w:rFonts w:ascii="Arial" w:hAnsi="Arial" w:cs="Arial"/>
          <w:bCs/>
        </w:rPr>
        <w:t xml:space="preserve"> </w:t>
      </w:r>
      <w:proofErr w:type="gramStart"/>
      <w:r w:rsidRPr="006A6181">
        <w:rPr>
          <w:rFonts w:ascii="Arial" w:hAnsi="Arial" w:cs="Arial"/>
          <w:bCs/>
        </w:rPr>
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</w:t>
      </w:r>
      <w:proofErr w:type="gramEnd"/>
      <w:r w:rsidRPr="006A6181">
        <w:rPr>
          <w:rFonts w:ascii="Arial" w:hAnsi="Arial" w:cs="Arial"/>
          <w:bCs/>
        </w:rPr>
        <w:t xml:space="preserve"> и на плановый период 2024 и 2025 годов</w:t>
      </w: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br w:type="page"/>
      </w: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</w:p>
    <w:p w:rsidR="0075005C" w:rsidRPr="006A6181" w:rsidRDefault="0075005C" w:rsidP="0075005C">
      <w:pPr>
        <w:ind w:right="141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5005C" w:rsidRPr="006A6181" w:rsidTr="00093D89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749,1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749,1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749,1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2 330,3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2 316,0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2 299,9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1782,0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1 782,0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1 782,0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876,7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891,0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A6181">
              <w:rPr>
                <w:rFonts w:ascii="Arial" w:hAnsi="Arial" w:cs="Arial"/>
                <w:bCs/>
                <w:lang w:eastAsia="en-US"/>
              </w:rPr>
              <w:t>5 722,0</w:t>
            </w:r>
          </w:p>
        </w:tc>
      </w:tr>
    </w:tbl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10</w:t>
      </w:r>
    </w:p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ind w:right="141"/>
        <w:jc w:val="center"/>
        <w:rPr>
          <w:rFonts w:ascii="Arial" w:hAnsi="Arial" w:cs="Arial"/>
          <w:bCs/>
        </w:rPr>
      </w:pPr>
      <w:bookmarkStart w:id="66" w:name="_Hlk24898050"/>
      <w:r w:rsidRPr="006A6181">
        <w:rPr>
          <w:rFonts w:ascii="Arial" w:hAnsi="Arial" w:cs="Arial"/>
          <w:bCs/>
        </w:rPr>
        <w:t xml:space="preserve">Распределение </w:t>
      </w:r>
      <w:r w:rsidRPr="006A6181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A6181">
        <w:rPr>
          <w:rFonts w:ascii="Arial" w:hAnsi="Arial" w:cs="Arial"/>
          <w:bCs/>
        </w:rPr>
        <w:t>на 2023 год и на плановый период 2024 и 2025 годов</w:t>
      </w:r>
    </w:p>
    <w:bookmarkEnd w:id="66"/>
    <w:p w:rsidR="0075005C" w:rsidRPr="006A6181" w:rsidRDefault="0075005C" w:rsidP="0075005C">
      <w:pPr>
        <w:ind w:right="141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5005C" w:rsidRPr="006A6181" w:rsidTr="00093D89">
        <w:trPr>
          <w:trHeight w:val="271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rPr>
          <w:trHeight w:val="276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2 171,0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3 561,8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339,0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3 738,6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700,0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10 510,4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</w:tbl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</w:p>
    <w:p w:rsidR="0075005C" w:rsidRPr="006A6181" w:rsidRDefault="0075005C" w:rsidP="0075005C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br w:type="page"/>
      </w:r>
    </w:p>
    <w:p w:rsidR="0075005C" w:rsidRPr="006A6181" w:rsidRDefault="0075005C" w:rsidP="0075005C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11</w:t>
      </w:r>
    </w:p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jc w:val="center"/>
        <w:rPr>
          <w:rFonts w:ascii="Arial" w:hAnsi="Arial" w:cs="Arial"/>
          <w:bCs/>
        </w:rPr>
      </w:pPr>
      <w:bookmarkStart w:id="67" w:name="_Hlk24898115"/>
      <w:proofErr w:type="gramStart"/>
      <w:r w:rsidRPr="006A6181">
        <w:rPr>
          <w:rFonts w:ascii="Arial" w:hAnsi="Arial" w:cs="Arial"/>
          <w:bCs/>
        </w:rPr>
        <w:t xml:space="preserve">Распределение </w:t>
      </w:r>
      <w:r w:rsidRPr="006A6181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6A6181">
        <w:rPr>
          <w:rFonts w:ascii="Arial" w:hAnsi="Arial" w:cs="Arial"/>
        </w:rPr>
        <w:t xml:space="preserve">; </w:t>
      </w:r>
      <w:proofErr w:type="gramStart"/>
      <w:r w:rsidRPr="006A6181">
        <w:rPr>
          <w:rFonts w:ascii="Arial" w:hAnsi="Arial" w:cs="Arial"/>
        </w:rPr>
        <w:t xml:space="preserve">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A6181">
        <w:rPr>
          <w:rFonts w:ascii="Arial" w:hAnsi="Arial" w:cs="Arial"/>
          <w:bCs/>
        </w:rPr>
        <w:t>на 2023 год и на плановый период 2024 и 2025 годов</w:t>
      </w:r>
      <w:proofErr w:type="gramEnd"/>
    </w:p>
    <w:bookmarkEnd w:id="67"/>
    <w:p w:rsidR="0075005C" w:rsidRPr="006A6181" w:rsidRDefault="0075005C" w:rsidP="0075005C">
      <w:pPr>
        <w:ind w:right="283"/>
        <w:jc w:val="right"/>
        <w:rPr>
          <w:rFonts w:ascii="Arial" w:hAnsi="Arial" w:cs="Arial"/>
          <w:bCs/>
        </w:rPr>
      </w:pPr>
      <w:r w:rsidRPr="006A6181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5005C" w:rsidRPr="006A6181" w:rsidTr="00093D89">
        <w:trPr>
          <w:trHeight w:val="271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bookmarkStart w:id="68" w:name="_Hlk24552617"/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rPr>
          <w:trHeight w:val="276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bookmarkStart w:id="69" w:name="_Hlk24705261"/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40,0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10,0</w:t>
            </w:r>
          </w:p>
        </w:tc>
      </w:tr>
      <w:tr w:rsidR="0075005C" w:rsidRPr="006A6181" w:rsidTr="00093D89"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100,0</w:t>
            </w:r>
          </w:p>
        </w:tc>
      </w:tr>
      <w:bookmarkEnd w:id="68"/>
      <w:bookmarkEnd w:id="69"/>
    </w:tbl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12</w:t>
      </w:r>
    </w:p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jc w:val="center"/>
        <w:rPr>
          <w:rFonts w:ascii="Arial" w:hAnsi="Arial" w:cs="Arial"/>
        </w:rPr>
      </w:pPr>
      <w:r w:rsidRPr="006A6181">
        <w:rPr>
          <w:rFonts w:ascii="Arial" w:hAnsi="Arial" w:cs="Arial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</w:t>
      </w:r>
      <w:proofErr w:type="spellStart"/>
      <w:r w:rsidRPr="006A6181">
        <w:rPr>
          <w:rFonts w:ascii="Arial" w:hAnsi="Arial" w:cs="Arial"/>
        </w:rPr>
        <w:t>Нарга</w:t>
      </w:r>
      <w:proofErr w:type="spellEnd"/>
      <w:r w:rsidRPr="006A6181">
        <w:rPr>
          <w:rFonts w:ascii="Arial" w:hAnsi="Arial" w:cs="Arial"/>
        </w:rPr>
        <w:t>, ул. Карла Маркса, 36, помещение 3</w:t>
      </w:r>
    </w:p>
    <w:p w:rsidR="0075005C" w:rsidRPr="006A6181" w:rsidRDefault="0075005C" w:rsidP="0075005C">
      <w:pPr>
        <w:jc w:val="right"/>
        <w:rPr>
          <w:rFonts w:ascii="Arial" w:hAnsi="Arial" w:cs="Arial"/>
        </w:rPr>
      </w:pPr>
      <w:r w:rsidRPr="006A6181">
        <w:rPr>
          <w:rFonts w:ascii="Arial" w:hAnsi="Arial" w:cs="Arial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75005C" w:rsidRPr="006A6181" w:rsidTr="00093D89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2025 год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0,0</w:t>
            </w:r>
          </w:p>
        </w:tc>
      </w:tr>
    </w:tbl>
    <w:p w:rsidR="0075005C" w:rsidRPr="006A6181" w:rsidRDefault="0075005C" w:rsidP="0075005C">
      <w:pPr>
        <w:rPr>
          <w:rFonts w:ascii="Arial" w:hAnsi="Arial" w:cs="Arial"/>
        </w:rPr>
      </w:pPr>
    </w:p>
    <w:p w:rsidR="0075005C" w:rsidRPr="006A6181" w:rsidRDefault="0075005C" w:rsidP="0075005C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br w:type="page"/>
      </w:r>
    </w:p>
    <w:p w:rsidR="0075005C" w:rsidRPr="006A6181" w:rsidRDefault="0075005C" w:rsidP="0075005C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6A6181">
        <w:rPr>
          <w:rFonts w:ascii="Arial" w:hAnsi="Arial" w:cs="Arial"/>
          <w:color w:val="auto"/>
          <w:sz w:val="24"/>
          <w:szCs w:val="24"/>
        </w:rPr>
        <w:t>Таблица 13</w:t>
      </w:r>
    </w:p>
    <w:p w:rsidR="0075005C" w:rsidRPr="006A6181" w:rsidRDefault="0075005C" w:rsidP="0075005C">
      <w:pPr>
        <w:rPr>
          <w:rFonts w:ascii="Arial" w:hAnsi="Arial" w:cs="Arial"/>
          <w:lang w:eastAsia="en-US"/>
        </w:rPr>
      </w:pPr>
    </w:p>
    <w:p w:rsidR="0075005C" w:rsidRPr="006A6181" w:rsidRDefault="0075005C" w:rsidP="0075005C">
      <w:pPr>
        <w:jc w:val="center"/>
        <w:rPr>
          <w:rFonts w:ascii="Arial" w:hAnsi="Arial" w:cs="Arial"/>
        </w:rPr>
      </w:pPr>
      <w:r w:rsidRPr="006A6181">
        <w:rPr>
          <w:rFonts w:ascii="Arial" w:hAnsi="Arial" w:cs="Arial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75005C" w:rsidRPr="006A6181" w:rsidRDefault="0075005C" w:rsidP="0075005C">
      <w:pPr>
        <w:jc w:val="center"/>
        <w:rPr>
          <w:rFonts w:ascii="Arial" w:hAnsi="Arial" w:cs="Arial"/>
        </w:rPr>
      </w:pPr>
    </w:p>
    <w:p w:rsidR="0075005C" w:rsidRPr="006A6181" w:rsidRDefault="0075005C" w:rsidP="0075005C">
      <w:pPr>
        <w:jc w:val="center"/>
        <w:rPr>
          <w:rFonts w:ascii="Arial" w:hAnsi="Arial" w:cs="Arial"/>
        </w:rPr>
      </w:pPr>
      <w:r w:rsidRPr="006A6181">
        <w:rPr>
          <w:rFonts w:ascii="Arial" w:hAnsi="Arial" w:cs="Arial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75005C" w:rsidRPr="006A6181" w:rsidTr="00093D89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Сумма</w:t>
            </w:r>
          </w:p>
        </w:tc>
      </w:tr>
      <w:tr w:rsidR="0075005C" w:rsidRPr="006A6181" w:rsidTr="00093D89">
        <w:trPr>
          <w:trHeight w:val="276"/>
          <w:jc w:val="center"/>
        </w:trPr>
        <w:tc>
          <w:tcPr>
            <w:tcW w:w="4219" w:type="dxa"/>
            <w:vMerge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2" w:type="dxa"/>
            <w:vAlign w:val="center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2023 год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72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706,2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459,0</w:t>
            </w:r>
          </w:p>
        </w:tc>
      </w:tr>
      <w:tr w:rsidR="0075005C" w:rsidRPr="006A6181" w:rsidTr="00093D89">
        <w:trPr>
          <w:jc w:val="center"/>
        </w:trPr>
        <w:tc>
          <w:tcPr>
            <w:tcW w:w="4219" w:type="dxa"/>
          </w:tcPr>
          <w:p w:rsidR="0075005C" w:rsidRPr="006A6181" w:rsidRDefault="0075005C" w:rsidP="00093D89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75005C" w:rsidRPr="006A6181" w:rsidRDefault="0075005C" w:rsidP="00093D89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1 165,2».</w:t>
            </w:r>
          </w:p>
        </w:tc>
      </w:tr>
    </w:tbl>
    <w:p w:rsidR="0075005C" w:rsidRPr="006A6181" w:rsidRDefault="0075005C" w:rsidP="0075005C">
      <w:pPr>
        <w:rPr>
          <w:rFonts w:ascii="Arial" w:hAnsi="Arial" w:cs="Arial"/>
        </w:rPr>
      </w:pPr>
    </w:p>
    <w:p w:rsidR="00C5573D" w:rsidRPr="00DC2DBD" w:rsidRDefault="0075005C" w:rsidP="0075005C">
      <w:pPr>
        <w:pStyle w:val="2"/>
        <w:ind w:right="142" w:firstLine="4253"/>
        <w:jc w:val="right"/>
        <w:rPr>
          <w:rFonts w:ascii="Arial" w:hAnsi="Arial" w:cs="Arial"/>
        </w:rPr>
      </w:pPr>
      <w:r w:rsidRPr="00DC2DBD">
        <w:rPr>
          <w:rFonts w:ascii="Arial" w:hAnsi="Arial" w:cs="Arial"/>
        </w:rPr>
        <w:t xml:space="preserve"> </w:t>
      </w:r>
    </w:p>
    <w:p w:rsidR="00C5573D" w:rsidRPr="00DC2DBD" w:rsidRDefault="00C5573D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7" w:history="1">
        <w:r w:rsidRPr="00DC2DBD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DC2DBD">
        <w:rPr>
          <w:rFonts w:ascii="Arial" w:hAnsi="Arial" w:cs="Arial"/>
          <w:color w:val="auto"/>
          <w:sz w:val="24"/>
          <w:szCs w:val="24"/>
        </w:rPr>
        <w:t>).</w:t>
      </w:r>
    </w:p>
    <w:p w:rsidR="00C5573D" w:rsidRPr="00DC2DBD" w:rsidRDefault="00C5573D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5573D" w:rsidRPr="00DC2DBD" w:rsidRDefault="00C5573D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C5573D" w:rsidRPr="00DC2DBD" w:rsidRDefault="00C5573D" w:rsidP="00C5573D">
      <w:pPr>
        <w:ind w:firstLine="720"/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ind w:right="-2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Председатель Думы Молчановского района                                 С.В. Меньшова</w:t>
      </w:r>
    </w:p>
    <w:p w:rsidR="00C5573D" w:rsidRPr="00DC2DBD" w:rsidRDefault="00C5573D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="0075005C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Ю.Ю. Сальков</w:t>
      </w:r>
    </w:p>
    <w:sectPr w:rsidR="00600623" w:rsidRPr="001806AD" w:rsidSect="00772325">
      <w:headerReference w:type="default" r:id="rId18"/>
      <w:headerReference w:type="first" r:id="rId19"/>
      <w:pgSz w:w="11906" w:h="16838"/>
      <w:pgMar w:top="567" w:right="1274" w:bottom="1134" w:left="1276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DE" w:rsidRDefault="009351DE">
      <w:r>
        <w:separator/>
      </w:r>
    </w:p>
  </w:endnote>
  <w:endnote w:type="continuationSeparator" w:id="0">
    <w:p w:rsidR="009351DE" w:rsidRDefault="0093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DE" w:rsidRDefault="009351DE">
      <w:r>
        <w:separator/>
      </w:r>
    </w:p>
  </w:footnote>
  <w:footnote w:type="continuationSeparator" w:id="0">
    <w:p w:rsidR="009351DE" w:rsidRDefault="0093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>
        <w:rPr>
          <w:noProof/>
        </w:rPr>
        <w:t>204</w:t>
      </w:r>
    </w:fldSimple>
  </w:p>
  <w:p w:rsidR="006B0EEB" w:rsidRDefault="006B0EEB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 w:rsidR="0075005C">
        <w:rPr>
          <w:noProof/>
        </w:rPr>
        <w:t>200</w:t>
      </w:r>
    </w:fldSimple>
  </w:p>
  <w:p w:rsidR="006B0EEB" w:rsidRDefault="006B0EEB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 w:rsidR="0075005C">
        <w:rPr>
          <w:noProof/>
        </w:rPr>
        <w:t>204</w:t>
      </w:r>
    </w:fldSimple>
  </w:p>
  <w:p w:rsidR="006B0EEB" w:rsidRDefault="006B0EEB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 w:rsidR="0075005C">
        <w:rPr>
          <w:noProof/>
        </w:rPr>
        <w:t>202</w:t>
      </w:r>
    </w:fldSimple>
  </w:p>
  <w:p w:rsidR="006B0EEB" w:rsidRDefault="006B0E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 w:rsidP="003C5BBD">
    <w:pPr>
      <w:pStyle w:val="a5"/>
      <w:jc w:val="right"/>
    </w:pPr>
  </w:p>
  <w:p w:rsidR="006B0EEB" w:rsidRDefault="006B0E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>
        <w:rPr>
          <w:noProof/>
        </w:rPr>
        <w:t>8</w:t>
      </w:r>
    </w:fldSimple>
  </w:p>
  <w:p w:rsidR="006B0EEB" w:rsidRDefault="006B0EEB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6B0EEB" w:rsidRDefault="006B0EEB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6B0EEB" w:rsidRDefault="006B0EEB" w:rsidP="00C356D1">
    <w:pPr>
      <w:pStyle w:val="a5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 w:rsidR="0075005C">
        <w:rPr>
          <w:noProof/>
        </w:rPr>
        <w:t>200</w:t>
      </w:r>
    </w:fldSimple>
  </w:p>
  <w:p w:rsidR="006B0EEB" w:rsidRDefault="006B0EEB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r>
      <w:t>202</w:t>
    </w:r>
  </w:p>
  <w:p w:rsidR="006B0EEB" w:rsidRDefault="006B0EEB" w:rsidP="00600282">
    <w:pPr>
      <w:pStyle w:val="a5"/>
      <w:tabs>
        <w:tab w:val="left" w:pos="4455"/>
      </w:tabs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EB" w:rsidRDefault="006B0EEB">
    <w:pPr>
      <w:pStyle w:val="a5"/>
      <w:jc w:val="center"/>
    </w:pPr>
    <w:fldSimple w:instr="PAGE   \* MERGEFORMAT">
      <w:r w:rsidR="0075005C">
        <w:rPr>
          <w:noProof/>
        </w:rPr>
        <w:t>201</w:t>
      </w:r>
    </w:fldSimple>
  </w:p>
  <w:p w:rsidR="006B0EEB" w:rsidRDefault="006B0E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16118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B71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55FE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26D4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4C14"/>
    <w:rsid w:val="00135751"/>
    <w:rsid w:val="001402C3"/>
    <w:rsid w:val="001417F3"/>
    <w:rsid w:val="0014273C"/>
    <w:rsid w:val="0014348A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0E1"/>
    <w:rsid w:val="00156308"/>
    <w:rsid w:val="00160A4C"/>
    <w:rsid w:val="00162D67"/>
    <w:rsid w:val="00163474"/>
    <w:rsid w:val="001640C7"/>
    <w:rsid w:val="00171A96"/>
    <w:rsid w:val="001733DF"/>
    <w:rsid w:val="00174CAD"/>
    <w:rsid w:val="0017687C"/>
    <w:rsid w:val="00176C89"/>
    <w:rsid w:val="00176DF1"/>
    <w:rsid w:val="001806AD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2AAF"/>
    <w:rsid w:val="001A3F29"/>
    <w:rsid w:val="001A487F"/>
    <w:rsid w:val="001A4947"/>
    <w:rsid w:val="001A60A5"/>
    <w:rsid w:val="001A6959"/>
    <w:rsid w:val="001B0821"/>
    <w:rsid w:val="001B2E84"/>
    <w:rsid w:val="001B3B3E"/>
    <w:rsid w:val="001B5366"/>
    <w:rsid w:val="001B5C49"/>
    <w:rsid w:val="001B7E10"/>
    <w:rsid w:val="001C3C01"/>
    <w:rsid w:val="001C3C83"/>
    <w:rsid w:val="001C4C2E"/>
    <w:rsid w:val="001C50E5"/>
    <w:rsid w:val="001C68FD"/>
    <w:rsid w:val="001C737F"/>
    <w:rsid w:val="001C75BD"/>
    <w:rsid w:val="001C7E87"/>
    <w:rsid w:val="001D03AE"/>
    <w:rsid w:val="001D3E37"/>
    <w:rsid w:val="001D68DA"/>
    <w:rsid w:val="001E0B4C"/>
    <w:rsid w:val="001E1A15"/>
    <w:rsid w:val="001E3077"/>
    <w:rsid w:val="001E3949"/>
    <w:rsid w:val="001E4BD5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9BE"/>
    <w:rsid w:val="00204B72"/>
    <w:rsid w:val="00204E5E"/>
    <w:rsid w:val="00205CB8"/>
    <w:rsid w:val="00206F5E"/>
    <w:rsid w:val="002078D9"/>
    <w:rsid w:val="00210D81"/>
    <w:rsid w:val="00210DF8"/>
    <w:rsid w:val="00211077"/>
    <w:rsid w:val="00211749"/>
    <w:rsid w:val="00212A81"/>
    <w:rsid w:val="00215A0F"/>
    <w:rsid w:val="00215C14"/>
    <w:rsid w:val="00216E85"/>
    <w:rsid w:val="002227B0"/>
    <w:rsid w:val="002271C8"/>
    <w:rsid w:val="0022750B"/>
    <w:rsid w:val="00230A35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0BEF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654B3"/>
    <w:rsid w:val="002723D4"/>
    <w:rsid w:val="00272553"/>
    <w:rsid w:val="00273A60"/>
    <w:rsid w:val="00274538"/>
    <w:rsid w:val="00275672"/>
    <w:rsid w:val="00275C1D"/>
    <w:rsid w:val="0027640F"/>
    <w:rsid w:val="0028001E"/>
    <w:rsid w:val="00280B65"/>
    <w:rsid w:val="002813D6"/>
    <w:rsid w:val="00281889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8BB"/>
    <w:rsid w:val="002A2336"/>
    <w:rsid w:val="002A2606"/>
    <w:rsid w:val="002A2FFE"/>
    <w:rsid w:val="002A3E18"/>
    <w:rsid w:val="002A40E6"/>
    <w:rsid w:val="002A5F2F"/>
    <w:rsid w:val="002A6AD6"/>
    <w:rsid w:val="002A6F45"/>
    <w:rsid w:val="002B20C2"/>
    <w:rsid w:val="002B278E"/>
    <w:rsid w:val="002B5C5B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151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CB9"/>
    <w:rsid w:val="003C34F1"/>
    <w:rsid w:val="003C3E58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6B0D"/>
    <w:rsid w:val="003F0C40"/>
    <w:rsid w:val="003F0EB0"/>
    <w:rsid w:val="003F200B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7D44"/>
    <w:rsid w:val="00424BD6"/>
    <w:rsid w:val="00425D84"/>
    <w:rsid w:val="004277F4"/>
    <w:rsid w:val="00431A84"/>
    <w:rsid w:val="00432173"/>
    <w:rsid w:val="0043411E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0F25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0F72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3D74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08C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160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46E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19AB"/>
    <w:rsid w:val="005E3A03"/>
    <w:rsid w:val="005E4EF6"/>
    <w:rsid w:val="005E5DE6"/>
    <w:rsid w:val="005E6059"/>
    <w:rsid w:val="005E7150"/>
    <w:rsid w:val="005F250E"/>
    <w:rsid w:val="005F2BB1"/>
    <w:rsid w:val="005F3D21"/>
    <w:rsid w:val="005F57EF"/>
    <w:rsid w:val="005F6B7F"/>
    <w:rsid w:val="005F7476"/>
    <w:rsid w:val="00600282"/>
    <w:rsid w:val="00600623"/>
    <w:rsid w:val="00602553"/>
    <w:rsid w:val="00603426"/>
    <w:rsid w:val="00603D44"/>
    <w:rsid w:val="006046AC"/>
    <w:rsid w:val="006054F6"/>
    <w:rsid w:val="006055B5"/>
    <w:rsid w:val="006074A2"/>
    <w:rsid w:val="0060792A"/>
    <w:rsid w:val="00610173"/>
    <w:rsid w:val="00610F68"/>
    <w:rsid w:val="006127A9"/>
    <w:rsid w:val="0061411D"/>
    <w:rsid w:val="006143F5"/>
    <w:rsid w:val="00614E64"/>
    <w:rsid w:val="00615A2C"/>
    <w:rsid w:val="0061628A"/>
    <w:rsid w:val="0061790B"/>
    <w:rsid w:val="006206CF"/>
    <w:rsid w:val="00620ABB"/>
    <w:rsid w:val="006213F7"/>
    <w:rsid w:val="00621486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1B31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002F"/>
    <w:rsid w:val="00683103"/>
    <w:rsid w:val="006831A2"/>
    <w:rsid w:val="006837DF"/>
    <w:rsid w:val="00684C94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0EEB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0FD8"/>
    <w:rsid w:val="006F1240"/>
    <w:rsid w:val="006F2B72"/>
    <w:rsid w:val="006F3EEA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1762C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182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05C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2325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4C65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05A"/>
    <w:rsid w:val="007F03F6"/>
    <w:rsid w:val="007F0B75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465A"/>
    <w:rsid w:val="0080599E"/>
    <w:rsid w:val="00805A7A"/>
    <w:rsid w:val="0081043C"/>
    <w:rsid w:val="0081264F"/>
    <w:rsid w:val="0081384E"/>
    <w:rsid w:val="008170BC"/>
    <w:rsid w:val="00817227"/>
    <w:rsid w:val="00820562"/>
    <w:rsid w:val="00826EBF"/>
    <w:rsid w:val="008270C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152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55D7"/>
    <w:rsid w:val="00896433"/>
    <w:rsid w:val="00896A4F"/>
    <w:rsid w:val="00897522"/>
    <w:rsid w:val="008A1102"/>
    <w:rsid w:val="008A113F"/>
    <w:rsid w:val="008A3075"/>
    <w:rsid w:val="008A3529"/>
    <w:rsid w:val="008A459A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1DE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734"/>
    <w:rsid w:val="00953915"/>
    <w:rsid w:val="00954227"/>
    <w:rsid w:val="00954989"/>
    <w:rsid w:val="00955628"/>
    <w:rsid w:val="009573A9"/>
    <w:rsid w:val="009607A6"/>
    <w:rsid w:val="00960BBC"/>
    <w:rsid w:val="00962E52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87B9A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46D1"/>
    <w:rsid w:val="009A540F"/>
    <w:rsid w:val="009A6905"/>
    <w:rsid w:val="009B1C8A"/>
    <w:rsid w:val="009B2A7B"/>
    <w:rsid w:val="009C005B"/>
    <w:rsid w:val="009C42A0"/>
    <w:rsid w:val="009C4EA5"/>
    <w:rsid w:val="009C5667"/>
    <w:rsid w:val="009C5E66"/>
    <w:rsid w:val="009C636E"/>
    <w:rsid w:val="009C6EBF"/>
    <w:rsid w:val="009C7282"/>
    <w:rsid w:val="009C7494"/>
    <w:rsid w:val="009C7A9A"/>
    <w:rsid w:val="009C7D81"/>
    <w:rsid w:val="009D0097"/>
    <w:rsid w:val="009D13F5"/>
    <w:rsid w:val="009D24EA"/>
    <w:rsid w:val="009D27AF"/>
    <w:rsid w:val="009D3481"/>
    <w:rsid w:val="009D403D"/>
    <w:rsid w:val="009D4276"/>
    <w:rsid w:val="009D5A7C"/>
    <w:rsid w:val="009D6358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A5D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30CF"/>
    <w:rsid w:val="00A43A0E"/>
    <w:rsid w:val="00A44F37"/>
    <w:rsid w:val="00A45784"/>
    <w:rsid w:val="00A468E3"/>
    <w:rsid w:val="00A50A94"/>
    <w:rsid w:val="00A51335"/>
    <w:rsid w:val="00A53F8A"/>
    <w:rsid w:val="00A54088"/>
    <w:rsid w:val="00A54353"/>
    <w:rsid w:val="00A57B40"/>
    <w:rsid w:val="00A619F2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87861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2CF5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4C7A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6B5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13D1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47F72"/>
    <w:rsid w:val="00B5148B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6322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4B42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B7CB8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6B89"/>
    <w:rsid w:val="00BD72E4"/>
    <w:rsid w:val="00BD7C6A"/>
    <w:rsid w:val="00BE0092"/>
    <w:rsid w:val="00BE0150"/>
    <w:rsid w:val="00BE01E4"/>
    <w:rsid w:val="00BE071C"/>
    <w:rsid w:val="00BE0976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5897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57F"/>
    <w:rsid w:val="00C527B7"/>
    <w:rsid w:val="00C53161"/>
    <w:rsid w:val="00C53DAB"/>
    <w:rsid w:val="00C540BE"/>
    <w:rsid w:val="00C541DB"/>
    <w:rsid w:val="00C5573D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454D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38AD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77E83"/>
    <w:rsid w:val="00D8096E"/>
    <w:rsid w:val="00D80B8F"/>
    <w:rsid w:val="00D8147B"/>
    <w:rsid w:val="00D81CB4"/>
    <w:rsid w:val="00D851CF"/>
    <w:rsid w:val="00D85F08"/>
    <w:rsid w:val="00D866E8"/>
    <w:rsid w:val="00D86FAC"/>
    <w:rsid w:val="00D87609"/>
    <w:rsid w:val="00D92605"/>
    <w:rsid w:val="00D929F4"/>
    <w:rsid w:val="00D92DEC"/>
    <w:rsid w:val="00D97AB5"/>
    <w:rsid w:val="00DA2934"/>
    <w:rsid w:val="00DA5C6D"/>
    <w:rsid w:val="00DA73CC"/>
    <w:rsid w:val="00DB0C37"/>
    <w:rsid w:val="00DB11EB"/>
    <w:rsid w:val="00DB1C68"/>
    <w:rsid w:val="00DB44AE"/>
    <w:rsid w:val="00DB6684"/>
    <w:rsid w:val="00DC0CCE"/>
    <w:rsid w:val="00DC11A5"/>
    <w:rsid w:val="00DC1B69"/>
    <w:rsid w:val="00DC262A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D7587"/>
    <w:rsid w:val="00DE08E6"/>
    <w:rsid w:val="00DE1EBE"/>
    <w:rsid w:val="00DE415D"/>
    <w:rsid w:val="00DE48FA"/>
    <w:rsid w:val="00DE4FDC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3E85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1706"/>
    <w:rsid w:val="00F223C9"/>
    <w:rsid w:val="00F22EBA"/>
    <w:rsid w:val="00F236FB"/>
    <w:rsid w:val="00F23A0D"/>
    <w:rsid w:val="00F2444F"/>
    <w:rsid w:val="00F24DD0"/>
    <w:rsid w:val="00F25F82"/>
    <w:rsid w:val="00F26E47"/>
    <w:rsid w:val="00F27E6D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915"/>
    <w:rsid w:val="00F43D62"/>
    <w:rsid w:val="00F46354"/>
    <w:rsid w:val="00F54EE8"/>
    <w:rsid w:val="00F567C7"/>
    <w:rsid w:val="00F62827"/>
    <w:rsid w:val="00F63AFA"/>
    <w:rsid w:val="00F66F10"/>
    <w:rsid w:val="00F67A14"/>
    <w:rsid w:val="00F73D0C"/>
    <w:rsid w:val="00F73E73"/>
    <w:rsid w:val="00F745C4"/>
    <w:rsid w:val="00F749BE"/>
    <w:rsid w:val="00F74B16"/>
    <w:rsid w:val="00F7524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78FE"/>
    <w:rsid w:val="00FA3758"/>
    <w:rsid w:val="00FA433A"/>
    <w:rsid w:val="00FA48BD"/>
    <w:rsid w:val="00FA4FF1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1DDB"/>
    <w:rsid w:val="00FD4EB8"/>
    <w:rsid w:val="00FD51DE"/>
    <w:rsid w:val="00FD69D0"/>
    <w:rsid w:val="00FD6A46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TitleChar1">
    <w:name w:val="Title Char1"/>
    <w:basedOn w:val="a0"/>
    <w:link w:val="ac"/>
    <w:uiPriority w:val="99"/>
    <w:locked/>
    <w:rsid w:val="00A430C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SubtitleChar1">
    <w:name w:val="Subtitle Char1"/>
    <w:basedOn w:val="a0"/>
    <w:link w:val="ae"/>
    <w:uiPriority w:val="99"/>
    <w:locked/>
    <w:rsid w:val="00A430CF"/>
    <w:rPr>
      <w:rFonts w:ascii="Cambria" w:hAnsi="Cambria" w:cs="Times New Roman"/>
      <w:sz w:val="24"/>
      <w:szCs w:val="24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QuoteChar1">
    <w:name w:val="Quote Char1"/>
    <w:basedOn w:val="a0"/>
    <w:link w:val="23"/>
    <w:uiPriority w:val="99"/>
    <w:locked/>
    <w:rsid w:val="00A430C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IntenseQuoteChar1">
    <w:name w:val="Intense Quote Char1"/>
    <w:basedOn w:val="a0"/>
    <w:link w:val="af4"/>
    <w:uiPriority w:val="99"/>
    <w:locked/>
    <w:rsid w:val="00A430C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5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244</Pages>
  <Words>55104</Words>
  <Characters>314097</Characters>
  <Application>Microsoft Office Word</Application>
  <DocSecurity>0</DocSecurity>
  <Lines>2617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71</cp:revision>
  <cp:lastPrinted>2022-12-27T08:14:00Z</cp:lastPrinted>
  <dcterms:created xsi:type="dcterms:W3CDTF">2022-12-08T09:11:00Z</dcterms:created>
  <dcterms:modified xsi:type="dcterms:W3CDTF">2023-04-03T03:57:00Z</dcterms:modified>
</cp:coreProperties>
</file>